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5B4BA8" w:rsidRPr="00B5719A" w:rsidTr="005B4BA8">
        <w:trPr>
          <w:trHeight w:val="557"/>
        </w:trPr>
        <w:tc>
          <w:tcPr>
            <w:tcW w:w="2557" w:type="dxa"/>
          </w:tcPr>
          <w:p w:rsidR="005B4BA8" w:rsidRPr="00B5719A" w:rsidRDefault="005B4BA8" w:rsidP="001A4009">
            <w:pPr>
              <w:pStyle w:val="Heading1"/>
              <w:spacing w:before="60" w:after="60"/>
              <w:ind w:right="183"/>
              <w:contextualSpacing/>
              <w:rPr>
                <w:rFonts w:ascii="Arial" w:hAnsi="Arial" w:cs="Arial"/>
                <w:sz w:val="24"/>
                <w:szCs w:val="24"/>
              </w:rPr>
            </w:pPr>
            <w:r w:rsidRPr="00B5719A">
              <w:rPr>
                <w:rFonts w:ascii="Arial" w:hAnsi="Arial" w:cs="Arial"/>
                <w:sz w:val="24"/>
                <w:szCs w:val="24"/>
              </w:rPr>
              <w:t>Board Meeting:</w:t>
            </w:r>
          </w:p>
        </w:tc>
        <w:tc>
          <w:tcPr>
            <w:tcW w:w="4814" w:type="dxa"/>
          </w:tcPr>
          <w:p w:rsidR="005B4BA8" w:rsidRPr="00B5719A" w:rsidRDefault="005B4BA8" w:rsidP="001A4009">
            <w:pPr>
              <w:pStyle w:val="Heading1"/>
              <w:spacing w:before="60" w:after="60"/>
              <w:ind w:right="183"/>
              <w:contextualSpacing/>
              <w:rPr>
                <w:rFonts w:ascii="Arial" w:hAnsi="Arial" w:cs="Arial"/>
                <w:b w:val="0"/>
                <w:sz w:val="24"/>
                <w:szCs w:val="24"/>
              </w:rPr>
            </w:pPr>
            <w:r w:rsidRPr="00B5719A">
              <w:rPr>
                <w:rFonts w:ascii="Arial" w:hAnsi="Arial" w:cs="Arial"/>
                <w:b w:val="0"/>
                <w:sz w:val="24"/>
                <w:szCs w:val="24"/>
              </w:rPr>
              <w:t>1</w:t>
            </w:r>
            <w:r w:rsidR="001A4009">
              <w:rPr>
                <w:rFonts w:ascii="Arial" w:hAnsi="Arial" w:cs="Arial"/>
                <w:b w:val="0"/>
                <w:sz w:val="24"/>
                <w:szCs w:val="24"/>
              </w:rPr>
              <w:t xml:space="preserve"> Novem</w:t>
            </w:r>
            <w:r w:rsidRPr="00B5719A">
              <w:rPr>
                <w:rFonts w:ascii="Arial" w:hAnsi="Arial" w:cs="Arial"/>
                <w:b w:val="0"/>
                <w:sz w:val="24"/>
                <w:szCs w:val="24"/>
              </w:rPr>
              <w:t>ber 2018</w:t>
            </w:r>
          </w:p>
        </w:tc>
        <w:tc>
          <w:tcPr>
            <w:tcW w:w="1985" w:type="dxa"/>
            <w:vMerge w:val="restart"/>
          </w:tcPr>
          <w:p w:rsidR="005B4BA8" w:rsidRPr="00B5719A" w:rsidRDefault="00F459C0" w:rsidP="001A4009">
            <w:pPr>
              <w:pStyle w:val="Heading1"/>
              <w:spacing w:before="60" w:after="60"/>
              <w:ind w:right="34"/>
              <w:contextualSpacing/>
              <w:rPr>
                <w:rFonts w:ascii="Arial" w:hAnsi="Arial" w:cs="Arial"/>
                <w:sz w:val="24"/>
                <w:szCs w:val="24"/>
              </w:rPr>
            </w:pPr>
            <w:r w:rsidRPr="00B5719A">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5B4BA8" w:rsidRPr="00B5719A" w:rsidTr="005B4BA8">
        <w:trPr>
          <w:trHeight w:val="1091"/>
        </w:trPr>
        <w:tc>
          <w:tcPr>
            <w:tcW w:w="2557" w:type="dxa"/>
          </w:tcPr>
          <w:p w:rsidR="005B4BA8" w:rsidRPr="00B5719A" w:rsidRDefault="005B4BA8" w:rsidP="001A4009">
            <w:pPr>
              <w:pStyle w:val="Heading1"/>
              <w:spacing w:before="60" w:after="60"/>
              <w:ind w:right="183"/>
              <w:contextualSpacing/>
              <w:rPr>
                <w:rFonts w:ascii="Arial" w:hAnsi="Arial" w:cs="Arial"/>
                <w:sz w:val="24"/>
                <w:szCs w:val="24"/>
              </w:rPr>
            </w:pPr>
            <w:r w:rsidRPr="00B5719A">
              <w:rPr>
                <w:rFonts w:ascii="Arial" w:hAnsi="Arial" w:cs="Arial"/>
                <w:bCs w:val="0"/>
                <w:sz w:val="24"/>
                <w:szCs w:val="24"/>
              </w:rPr>
              <w:t>Subject:</w:t>
            </w:r>
          </w:p>
        </w:tc>
        <w:tc>
          <w:tcPr>
            <w:tcW w:w="4814" w:type="dxa"/>
          </w:tcPr>
          <w:p w:rsidR="005B4BA8" w:rsidRPr="00B5719A" w:rsidRDefault="001A4009" w:rsidP="001A4009">
            <w:pPr>
              <w:pStyle w:val="Heading1"/>
              <w:spacing w:before="60" w:after="60"/>
              <w:ind w:right="183"/>
              <w:contextualSpacing/>
              <w:rPr>
                <w:rFonts w:ascii="Arial" w:hAnsi="Arial" w:cs="Arial"/>
                <w:b w:val="0"/>
                <w:sz w:val="24"/>
                <w:szCs w:val="24"/>
              </w:rPr>
            </w:pPr>
            <w:r>
              <w:rPr>
                <w:rFonts w:ascii="Arial" w:hAnsi="Arial" w:cs="Arial"/>
                <w:b w:val="0"/>
                <w:sz w:val="24"/>
                <w:szCs w:val="24"/>
              </w:rPr>
              <w:t>Committee Memberships</w:t>
            </w:r>
          </w:p>
        </w:tc>
        <w:tc>
          <w:tcPr>
            <w:tcW w:w="1985" w:type="dxa"/>
            <w:vMerge/>
          </w:tcPr>
          <w:p w:rsidR="005B4BA8" w:rsidRPr="00B5719A" w:rsidRDefault="005B4BA8" w:rsidP="001A4009">
            <w:pPr>
              <w:pStyle w:val="Heading1"/>
              <w:spacing w:before="60" w:after="60"/>
              <w:ind w:right="183"/>
              <w:contextualSpacing/>
              <w:rPr>
                <w:rFonts w:ascii="Arial" w:hAnsi="Arial" w:cs="Arial"/>
                <w:noProof/>
                <w:sz w:val="24"/>
                <w:szCs w:val="24"/>
                <w:lang w:eastAsia="en-GB"/>
              </w:rPr>
            </w:pPr>
          </w:p>
        </w:tc>
      </w:tr>
      <w:tr w:rsidR="005B4BA8" w:rsidRPr="00B5719A" w:rsidTr="005B4BA8">
        <w:trPr>
          <w:trHeight w:val="499"/>
        </w:trPr>
        <w:tc>
          <w:tcPr>
            <w:tcW w:w="2557" w:type="dxa"/>
          </w:tcPr>
          <w:p w:rsidR="005B4BA8" w:rsidRPr="00B5719A" w:rsidRDefault="005B4BA8" w:rsidP="001A4009">
            <w:pPr>
              <w:pStyle w:val="Heading1"/>
              <w:spacing w:before="120" w:after="60"/>
              <w:ind w:right="183"/>
              <w:contextualSpacing/>
              <w:rPr>
                <w:rFonts w:ascii="Arial" w:hAnsi="Arial" w:cs="Arial"/>
                <w:sz w:val="24"/>
                <w:szCs w:val="24"/>
              </w:rPr>
            </w:pPr>
            <w:r w:rsidRPr="00B5719A">
              <w:rPr>
                <w:rFonts w:ascii="Arial" w:hAnsi="Arial" w:cs="Arial"/>
                <w:bCs w:val="0"/>
                <w:sz w:val="24"/>
                <w:szCs w:val="24"/>
              </w:rPr>
              <w:t>Recommendation:</w:t>
            </w:r>
            <w:r w:rsidRPr="00B5719A">
              <w:rPr>
                <w:rFonts w:ascii="Arial" w:hAnsi="Arial" w:cs="Arial"/>
                <w:bCs w:val="0"/>
                <w:sz w:val="24"/>
                <w:szCs w:val="24"/>
              </w:rPr>
              <w:tab/>
            </w:r>
          </w:p>
        </w:tc>
        <w:tc>
          <w:tcPr>
            <w:tcW w:w="6799" w:type="dxa"/>
            <w:gridSpan w:val="2"/>
          </w:tcPr>
          <w:p w:rsidR="005B4BA8" w:rsidRPr="00B5719A" w:rsidRDefault="005B4BA8" w:rsidP="001A4009">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Board members are asked to:</w:t>
            </w:r>
          </w:p>
          <w:p w:rsidR="005B4BA8" w:rsidRPr="00B5719A" w:rsidRDefault="005B4BA8" w:rsidP="001A4009">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5B4BA8" w:rsidRPr="00B5719A" w:rsidTr="007B4090">
              <w:tc>
                <w:tcPr>
                  <w:tcW w:w="5694" w:type="dxa"/>
                </w:tcPr>
                <w:p w:rsidR="005B4BA8" w:rsidRPr="00B5719A" w:rsidRDefault="002253CC" w:rsidP="001A4009">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Note</w:t>
                  </w:r>
                </w:p>
              </w:tc>
              <w:tc>
                <w:tcPr>
                  <w:tcW w:w="850" w:type="dxa"/>
                </w:tcPr>
                <w:p w:rsidR="005B4BA8" w:rsidRPr="00B5719A" w:rsidRDefault="005B4BA8" w:rsidP="001A4009">
                  <w:pPr>
                    <w:spacing w:before="120" w:after="60"/>
                    <w:contextualSpacing/>
                    <w:rPr>
                      <w:rFonts w:ascii="Arial" w:hAnsi="Arial" w:cs="Arial"/>
                    </w:rPr>
                  </w:pPr>
                </w:p>
              </w:tc>
            </w:tr>
            <w:tr w:rsidR="005B4BA8" w:rsidRPr="00B5719A" w:rsidTr="007B4090">
              <w:tc>
                <w:tcPr>
                  <w:tcW w:w="5694" w:type="dxa"/>
                </w:tcPr>
                <w:p w:rsidR="005B4BA8" w:rsidRPr="00B5719A" w:rsidRDefault="002253CC" w:rsidP="001A4009">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Approve</w:t>
                  </w:r>
                </w:p>
              </w:tc>
              <w:tc>
                <w:tcPr>
                  <w:tcW w:w="850" w:type="dxa"/>
                </w:tcPr>
                <w:p w:rsidR="005B4BA8" w:rsidRPr="00B5719A" w:rsidRDefault="001A4009" w:rsidP="001A4009">
                  <w:pPr>
                    <w:spacing w:before="120" w:after="60"/>
                    <w:contextualSpacing/>
                    <w:rPr>
                      <w:rFonts w:ascii="Arial" w:hAnsi="Arial" w:cs="Arial"/>
                    </w:rPr>
                  </w:pPr>
                  <w:r>
                    <w:rPr>
                      <w:rFonts w:ascii="Arial" w:hAnsi="Arial" w:cs="Arial"/>
                    </w:rPr>
                    <w:t>X</w:t>
                  </w:r>
                </w:p>
              </w:tc>
            </w:tr>
            <w:tr w:rsidR="005B4BA8" w:rsidRPr="00B5719A" w:rsidTr="007B4090">
              <w:tc>
                <w:tcPr>
                  <w:tcW w:w="5694" w:type="dxa"/>
                </w:tcPr>
                <w:p w:rsidR="005B4BA8" w:rsidRPr="00B5719A" w:rsidRDefault="002253CC" w:rsidP="001A4009">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Note for Information only</w:t>
                  </w:r>
                </w:p>
              </w:tc>
              <w:tc>
                <w:tcPr>
                  <w:tcW w:w="850" w:type="dxa"/>
                </w:tcPr>
                <w:p w:rsidR="005B4BA8" w:rsidRPr="00B5719A" w:rsidRDefault="005B4BA8" w:rsidP="001A4009">
                  <w:pPr>
                    <w:spacing w:before="120" w:after="60"/>
                    <w:contextualSpacing/>
                    <w:rPr>
                      <w:rFonts w:ascii="Arial" w:hAnsi="Arial" w:cs="Arial"/>
                    </w:rPr>
                  </w:pPr>
                </w:p>
              </w:tc>
            </w:tr>
          </w:tbl>
          <w:p w:rsidR="005B4BA8" w:rsidRPr="00B5719A" w:rsidRDefault="005B4BA8" w:rsidP="001A4009">
            <w:pPr>
              <w:spacing w:before="120" w:after="60"/>
              <w:contextualSpacing/>
              <w:rPr>
                <w:rFonts w:ascii="Arial" w:hAnsi="Arial" w:cs="Arial"/>
              </w:rPr>
            </w:pPr>
          </w:p>
        </w:tc>
      </w:tr>
      <w:tr w:rsidR="005B4BA8" w:rsidRPr="00B5719A" w:rsidTr="005B4BA8">
        <w:trPr>
          <w:trHeight w:val="499"/>
        </w:trPr>
        <w:tc>
          <w:tcPr>
            <w:tcW w:w="2557" w:type="dxa"/>
            <w:tcBorders>
              <w:bottom w:val="single" w:sz="4" w:space="0" w:color="auto"/>
            </w:tcBorders>
          </w:tcPr>
          <w:p w:rsidR="005B4BA8" w:rsidRPr="00B5719A" w:rsidRDefault="005B4BA8" w:rsidP="001A4009">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B5719A" w:rsidRDefault="005B4BA8" w:rsidP="001A4009">
            <w:pPr>
              <w:pStyle w:val="Heading1"/>
              <w:spacing w:before="120" w:after="60"/>
              <w:ind w:right="183"/>
              <w:contextualSpacing/>
              <w:rPr>
                <w:rFonts w:ascii="Arial" w:hAnsi="Arial" w:cs="Arial"/>
                <w:b w:val="0"/>
                <w:sz w:val="24"/>
                <w:szCs w:val="24"/>
              </w:rPr>
            </w:pPr>
          </w:p>
        </w:tc>
      </w:tr>
    </w:tbl>
    <w:p w:rsidR="00B5719A" w:rsidRPr="00B5719A" w:rsidRDefault="00B5719A" w:rsidP="001A4009">
      <w:pPr>
        <w:ind w:left="-426" w:right="183"/>
        <w:rPr>
          <w:rFonts w:ascii="Arial" w:hAnsi="Arial" w:cs="Arial"/>
          <w:b/>
          <w:bCs/>
        </w:rPr>
      </w:pPr>
      <w:r w:rsidRPr="00B5719A">
        <w:rPr>
          <w:rFonts w:ascii="Arial" w:hAnsi="Arial" w:cs="Arial"/>
          <w:b/>
          <w:bCs/>
        </w:rPr>
        <w:tab/>
      </w:r>
    </w:p>
    <w:p w:rsidR="001A4009" w:rsidRPr="001A4009" w:rsidRDefault="001A4009" w:rsidP="001A4009">
      <w:pPr>
        <w:pStyle w:val="Heading2"/>
        <w:numPr>
          <w:ilvl w:val="0"/>
          <w:numId w:val="19"/>
        </w:numPr>
        <w:tabs>
          <w:tab w:val="clear" w:pos="720"/>
        </w:tabs>
        <w:spacing w:before="0" w:after="0"/>
        <w:ind w:left="360" w:hanging="360"/>
        <w:rPr>
          <w:i w:val="0"/>
          <w:sz w:val="24"/>
          <w:szCs w:val="24"/>
        </w:rPr>
      </w:pPr>
      <w:r w:rsidRPr="001A4009">
        <w:rPr>
          <w:i w:val="0"/>
          <w:sz w:val="24"/>
          <w:szCs w:val="24"/>
        </w:rPr>
        <w:t>Background</w:t>
      </w:r>
    </w:p>
    <w:p w:rsidR="001A4009" w:rsidRPr="001A4009" w:rsidRDefault="001A4009" w:rsidP="001A4009">
      <w:pPr>
        <w:pStyle w:val="BodyText"/>
        <w:rPr>
          <w:rFonts w:ascii="Arial" w:hAnsi="Arial" w:cs="Arial"/>
        </w:rPr>
      </w:pPr>
    </w:p>
    <w:p w:rsidR="001A4009" w:rsidRPr="001A4009" w:rsidRDefault="001A4009" w:rsidP="001A4009">
      <w:pPr>
        <w:pStyle w:val="Footer"/>
        <w:tabs>
          <w:tab w:val="clear" w:pos="4153"/>
          <w:tab w:val="clear" w:pos="8306"/>
        </w:tabs>
        <w:ind w:left="360"/>
        <w:rPr>
          <w:rFonts w:ascii="Arial" w:hAnsi="Arial" w:cs="Arial"/>
          <w:bCs/>
        </w:rPr>
      </w:pPr>
      <w:r w:rsidRPr="001A4009">
        <w:rPr>
          <w:rFonts w:ascii="Arial" w:hAnsi="Arial" w:cs="Arial"/>
          <w:bCs/>
        </w:rPr>
        <w:t>In line with guidance issued by HM Treasury and Scottish Government policy</w:t>
      </w:r>
      <w:r>
        <w:rPr>
          <w:rFonts w:ascii="Arial" w:hAnsi="Arial" w:cs="Arial"/>
          <w:bCs/>
        </w:rPr>
        <w:t>,</w:t>
      </w:r>
      <w:r w:rsidRPr="001A4009">
        <w:rPr>
          <w:rFonts w:ascii="Arial" w:hAnsi="Arial" w:cs="Arial"/>
          <w:bCs/>
        </w:rPr>
        <w:t xml:space="preserve"> the following standing committees must exist at each Board:</w:t>
      </w:r>
    </w:p>
    <w:p w:rsidR="001A4009" w:rsidRPr="001A4009" w:rsidRDefault="001A4009" w:rsidP="001A4009">
      <w:pPr>
        <w:pStyle w:val="Footer"/>
        <w:tabs>
          <w:tab w:val="clear" w:pos="4153"/>
          <w:tab w:val="clear" w:pos="8306"/>
        </w:tabs>
        <w:ind w:left="360"/>
        <w:rPr>
          <w:rFonts w:ascii="Arial" w:hAnsi="Arial" w:cs="Arial"/>
          <w:bCs/>
        </w:rPr>
      </w:pPr>
    </w:p>
    <w:p w:rsidR="001A4009" w:rsidRPr="001A4009" w:rsidRDefault="001A4009" w:rsidP="001A4009">
      <w:pPr>
        <w:pStyle w:val="Hangingindent1"/>
        <w:numPr>
          <w:ilvl w:val="0"/>
          <w:numId w:val="2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num" w:pos="1134"/>
        </w:tabs>
        <w:spacing w:line="240" w:lineRule="auto"/>
        <w:ind w:left="709" w:hanging="283"/>
        <w:jc w:val="left"/>
        <w:rPr>
          <w:rFonts w:ascii="Arial" w:hAnsi="Arial" w:cs="Arial"/>
          <w:color w:val="000000"/>
          <w:sz w:val="24"/>
          <w:szCs w:val="24"/>
          <w:lang w:val="en-GB"/>
        </w:rPr>
      </w:pPr>
      <w:r w:rsidRPr="001A4009">
        <w:rPr>
          <w:rFonts w:ascii="Arial" w:hAnsi="Arial" w:cs="Arial"/>
          <w:color w:val="000000"/>
          <w:sz w:val="24"/>
          <w:szCs w:val="24"/>
          <w:lang w:val="en-GB"/>
        </w:rPr>
        <w:t>Audit and Risk (this requires to be in line with the relevant Audit committee handbook);</w:t>
      </w:r>
    </w:p>
    <w:p w:rsidR="001A4009" w:rsidRPr="001A4009" w:rsidRDefault="001A4009" w:rsidP="001A4009">
      <w:pPr>
        <w:pStyle w:val="Hangingindent1"/>
        <w:numPr>
          <w:ilvl w:val="0"/>
          <w:numId w:val="2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num" w:pos="1134"/>
        </w:tabs>
        <w:spacing w:line="240" w:lineRule="auto"/>
        <w:ind w:left="709" w:hanging="283"/>
        <w:jc w:val="left"/>
        <w:rPr>
          <w:rFonts w:ascii="Arial" w:hAnsi="Arial" w:cs="Arial"/>
          <w:color w:val="000000"/>
          <w:sz w:val="24"/>
          <w:szCs w:val="24"/>
          <w:lang w:val="en-GB"/>
        </w:rPr>
      </w:pPr>
      <w:r w:rsidRPr="001A4009">
        <w:rPr>
          <w:rFonts w:ascii="Arial" w:hAnsi="Arial" w:cs="Arial"/>
          <w:color w:val="000000"/>
          <w:sz w:val="24"/>
          <w:szCs w:val="24"/>
          <w:lang w:val="en-GB"/>
        </w:rPr>
        <w:t>Clinical Governance;</w:t>
      </w:r>
    </w:p>
    <w:p w:rsidR="001A4009" w:rsidRPr="001A4009" w:rsidRDefault="001A4009" w:rsidP="001A4009">
      <w:pPr>
        <w:pStyle w:val="Hangingindent1"/>
        <w:numPr>
          <w:ilvl w:val="0"/>
          <w:numId w:val="2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num" w:pos="1134"/>
        </w:tabs>
        <w:spacing w:line="240" w:lineRule="auto"/>
        <w:ind w:left="709" w:hanging="283"/>
        <w:jc w:val="left"/>
        <w:rPr>
          <w:rFonts w:ascii="Arial" w:hAnsi="Arial" w:cs="Arial"/>
          <w:color w:val="000000"/>
          <w:sz w:val="24"/>
          <w:szCs w:val="24"/>
          <w:lang w:val="en-GB"/>
        </w:rPr>
      </w:pPr>
      <w:r w:rsidRPr="001A4009">
        <w:rPr>
          <w:rFonts w:ascii="Arial" w:hAnsi="Arial" w:cs="Arial"/>
          <w:color w:val="000000"/>
          <w:sz w:val="24"/>
          <w:szCs w:val="24"/>
          <w:lang w:val="en-GB"/>
        </w:rPr>
        <w:t>Person Centred (incorporates Staff Governance); and</w:t>
      </w:r>
    </w:p>
    <w:p w:rsidR="001A4009" w:rsidRDefault="001A4009" w:rsidP="001A4009">
      <w:pPr>
        <w:pStyle w:val="Hangingindent1"/>
        <w:numPr>
          <w:ilvl w:val="0"/>
          <w:numId w:val="2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num" w:pos="1134"/>
        </w:tabs>
        <w:spacing w:line="240" w:lineRule="auto"/>
        <w:ind w:left="709" w:hanging="283"/>
        <w:jc w:val="left"/>
        <w:rPr>
          <w:rFonts w:ascii="Arial" w:hAnsi="Arial" w:cs="Arial"/>
          <w:color w:val="000000"/>
          <w:sz w:val="24"/>
          <w:szCs w:val="24"/>
          <w:lang w:val="en-GB"/>
        </w:rPr>
      </w:pPr>
      <w:r w:rsidRPr="002C0D09">
        <w:rPr>
          <w:rFonts w:ascii="Arial" w:hAnsi="Arial" w:cs="Arial"/>
          <w:color w:val="000000"/>
          <w:sz w:val="24"/>
          <w:szCs w:val="24"/>
          <w:lang w:val="en-GB"/>
        </w:rPr>
        <w:t>Ethics</w:t>
      </w:r>
      <w:r w:rsidR="00393EBD">
        <w:rPr>
          <w:rFonts w:ascii="Arial" w:hAnsi="Arial" w:cs="Arial"/>
          <w:color w:val="000000"/>
          <w:sz w:val="24"/>
          <w:szCs w:val="24"/>
          <w:lang w:val="en-GB"/>
        </w:rPr>
        <w:t xml:space="preserve"> (</w:t>
      </w:r>
      <w:r w:rsidR="005B4A89">
        <w:rPr>
          <w:rFonts w:ascii="Arial" w:hAnsi="Arial" w:cs="Arial"/>
          <w:color w:val="000000"/>
          <w:sz w:val="24"/>
          <w:szCs w:val="24"/>
          <w:lang w:val="en-GB"/>
        </w:rPr>
        <w:t>through N</w:t>
      </w:r>
      <w:r w:rsidR="002C0D09" w:rsidRPr="002C0D09">
        <w:rPr>
          <w:rFonts w:ascii="Arial" w:hAnsi="Arial" w:cs="Arial"/>
          <w:color w:val="000000"/>
          <w:sz w:val="24"/>
          <w:szCs w:val="24"/>
          <w:lang w:val="en-GB"/>
        </w:rPr>
        <w:t xml:space="preserve">ational Research Ethics </w:t>
      </w:r>
      <w:r w:rsidR="002C0D09">
        <w:rPr>
          <w:rFonts w:ascii="Arial" w:hAnsi="Arial" w:cs="Arial"/>
          <w:color w:val="000000"/>
          <w:sz w:val="24"/>
          <w:szCs w:val="24"/>
          <w:lang w:val="en-GB"/>
        </w:rPr>
        <w:t>S</w:t>
      </w:r>
      <w:r w:rsidR="002C0D09" w:rsidRPr="002C0D09">
        <w:rPr>
          <w:rFonts w:ascii="Arial" w:hAnsi="Arial" w:cs="Arial"/>
          <w:color w:val="000000"/>
          <w:sz w:val="24"/>
          <w:szCs w:val="24"/>
          <w:lang w:val="en-GB"/>
        </w:rPr>
        <w:t>ervice</w:t>
      </w:r>
      <w:r w:rsidR="005B4A89">
        <w:rPr>
          <w:rFonts w:ascii="Arial" w:hAnsi="Arial" w:cs="Arial"/>
          <w:color w:val="000000"/>
          <w:sz w:val="24"/>
          <w:szCs w:val="24"/>
          <w:lang w:val="en-GB"/>
        </w:rPr>
        <w:t>* not internal</w:t>
      </w:r>
      <w:r w:rsidR="002C0D09" w:rsidRPr="002C0D09">
        <w:rPr>
          <w:rFonts w:ascii="Arial" w:hAnsi="Arial" w:cs="Arial"/>
          <w:color w:val="000000"/>
          <w:sz w:val="24"/>
          <w:szCs w:val="24"/>
          <w:lang w:val="en-GB"/>
        </w:rPr>
        <w:t xml:space="preserve">) </w:t>
      </w:r>
    </w:p>
    <w:p w:rsidR="005B4A89" w:rsidRDefault="005B4A89" w:rsidP="005B4A89">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num" w:pos="1134"/>
        </w:tabs>
        <w:spacing w:line="240" w:lineRule="auto"/>
        <w:jc w:val="left"/>
        <w:rPr>
          <w:rFonts w:ascii="Arial" w:hAnsi="Arial" w:cs="Arial"/>
          <w:color w:val="000000"/>
          <w:sz w:val="24"/>
          <w:szCs w:val="24"/>
          <w:lang w:val="en-GB"/>
        </w:rPr>
      </w:pPr>
    </w:p>
    <w:p w:rsidR="005B4A89" w:rsidRPr="005B4A89" w:rsidRDefault="005B4A89" w:rsidP="005B4A89">
      <w:pPr>
        <w:pStyle w:val="NormalWeb"/>
        <w:spacing w:before="0" w:beforeAutospacing="0" w:after="300" w:afterAutospacing="0"/>
        <w:ind w:left="360"/>
        <w:outlineLvl w:val="2"/>
        <w:rPr>
          <w:rFonts w:ascii="Arial" w:hAnsi="Arial" w:cs="Arial"/>
          <w:bCs/>
          <w:color w:val="000000" w:themeColor="text1"/>
        </w:rPr>
      </w:pPr>
      <w:r w:rsidRPr="005B4A89">
        <w:rPr>
          <w:rFonts w:ascii="Arial" w:hAnsi="Arial" w:cs="Arial"/>
          <w:bCs/>
        </w:rPr>
        <w:t>*</w:t>
      </w:r>
      <w:r w:rsidRPr="005B4A89">
        <w:rPr>
          <w:rFonts w:ascii="Arial" w:hAnsi="Arial" w:cs="Arial"/>
          <w:bCs/>
          <w:color w:val="000000" w:themeColor="text1"/>
        </w:rPr>
        <w:t>The </w:t>
      </w:r>
      <w:hyperlink r:id="rId9" w:history="1">
        <w:r w:rsidRPr="005B4A89">
          <w:rPr>
            <w:rStyle w:val="Hyperlink"/>
            <w:rFonts w:ascii="Arial" w:hAnsi="Arial" w:cs="Arial"/>
            <w:bCs/>
            <w:color w:val="000000" w:themeColor="text1"/>
            <w:u w:val="none"/>
          </w:rPr>
          <w:t>Research Ethics Service (RES)</w:t>
        </w:r>
      </w:hyperlink>
      <w:r w:rsidRPr="005B4A89">
        <w:rPr>
          <w:rFonts w:ascii="Arial" w:hAnsi="Arial" w:cs="Arial"/>
          <w:bCs/>
          <w:color w:val="000000" w:themeColor="text1"/>
        </w:rPr>
        <w:t> is one of the Health Research Authority's core functions, committed to enabling and supporting ethical research in the NHS. It protects the rights, safety, dignity and wellbeing of research participants. All NHS research goes through this portal to one of the Research Ethics Committees for consideration and approval.</w:t>
      </w:r>
    </w:p>
    <w:p w:rsidR="001A4009" w:rsidRPr="001A4009" w:rsidRDefault="001A4009" w:rsidP="001A4009">
      <w:pPr>
        <w:pStyle w:val="Footer"/>
        <w:tabs>
          <w:tab w:val="clear" w:pos="4153"/>
          <w:tab w:val="clear" w:pos="8306"/>
        </w:tabs>
        <w:ind w:left="360"/>
        <w:rPr>
          <w:rFonts w:ascii="Arial" w:hAnsi="Arial" w:cs="Arial"/>
          <w:bCs/>
        </w:rPr>
      </w:pPr>
      <w:r w:rsidRPr="001A4009">
        <w:rPr>
          <w:rFonts w:ascii="Arial" w:hAnsi="Arial" w:cs="Arial"/>
          <w:bCs/>
        </w:rPr>
        <w:t>In addition</w:t>
      </w:r>
      <w:r>
        <w:rPr>
          <w:rFonts w:ascii="Arial" w:hAnsi="Arial" w:cs="Arial"/>
          <w:bCs/>
        </w:rPr>
        <w:t>,</w:t>
      </w:r>
      <w:r w:rsidRPr="001A4009">
        <w:rPr>
          <w:rFonts w:ascii="Arial" w:hAnsi="Arial" w:cs="Arial"/>
          <w:bCs/>
        </w:rPr>
        <w:t xml:space="preserve"> the Board must have a </w:t>
      </w:r>
      <w:r>
        <w:rPr>
          <w:rFonts w:ascii="Arial" w:hAnsi="Arial" w:cs="Arial"/>
          <w:bCs/>
        </w:rPr>
        <w:t>R</w:t>
      </w:r>
      <w:r w:rsidRPr="001A4009">
        <w:rPr>
          <w:rFonts w:ascii="Arial" w:hAnsi="Arial" w:cs="Arial"/>
          <w:bCs/>
        </w:rPr>
        <w:t xml:space="preserve">emuneration </w:t>
      </w:r>
      <w:r>
        <w:rPr>
          <w:rFonts w:ascii="Arial" w:hAnsi="Arial" w:cs="Arial"/>
          <w:bCs/>
        </w:rPr>
        <w:t>C</w:t>
      </w:r>
      <w:r w:rsidRPr="001A4009">
        <w:rPr>
          <w:rFonts w:ascii="Arial" w:hAnsi="Arial" w:cs="Arial"/>
          <w:bCs/>
        </w:rPr>
        <w:t xml:space="preserve">ommittee to consider pay issues as per guidance from the Scottish Government Health </w:t>
      </w:r>
      <w:r>
        <w:rPr>
          <w:rFonts w:ascii="Arial" w:hAnsi="Arial" w:cs="Arial"/>
          <w:bCs/>
        </w:rPr>
        <w:t>and Social C</w:t>
      </w:r>
      <w:r w:rsidRPr="001A4009">
        <w:rPr>
          <w:rFonts w:ascii="Arial" w:hAnsi="Arial" w:cs="Arial"/>
          <w:bCs/>
        </w:rPr>
        <w:t>are Directorate (SGHSCD).</w:t>
      </w:r>
    </w:p>
    <w:p w:rsidR="001A4009" w:rsidRPr="001A4009" w:rsidRDefault="001A4009" w:rsidP="001A4009">
      <w:pPr>
        <w:pStyle w:val="Footer"/>
        <w:tabs>
          <w:tab w:val="clear" w:pos="4153"/>
          <w:tab w:val="clear" w:pos="8306"/>
        </w:tabs>
        <w:ind w:left="360"/>
        <w:rPr>
          <w:rFonts w:ascii="Arial" w:hAnsi="Arial" w:cs="Arial"/>
          <w:bCs/>
        </w:rPr>
      </w:pPr>
    </w:p>
    <w:p w:rsidR="001A4009" w:rsidRPr="001A4009" w:rsidRDefault="001A4009" w:rsidP="001A4009">
      <w:pPr>
        <w:pStyle w:val="Footer"/>
        <w:tabs>
          <w:tab w:val="clear" w:pos="4153"/>
          <w:tab w:val="clear" w:pos="8306"/>
        </w:tabs>
        <w:ind w:left="360"/>
        <w:rPr>
          <w:rFonts w:ascii="Arial" w:hAnsi="Arial" w:cs="Arial"/>
          <w:bCs/>
        </w:rPr>
      </w:pPr>
      <w:r w:rsidRPr="001A4009">
        <w:rPr>
          <w:rFonts w:ascii="Arial" w:hAnsi="Arial" w:cs="Arial"/>
          <w:bCs/>
        </w:rPr>
        <w:t>As governance committees, these committees are entirely made up from Non Executive Members of the Board in order to provide an overseeing and scrutiny role for Board business.  Other members of the Board and appropriate individuals may be invited to attend as per the terms of reference for each committee (the</w:t>
      </w:r>
      <w:r>
        <w:rPr>
          <w:rFonts w:ascii="Arial" w:hAnsi="Arial" w:cs="Arial"/>
          <w:bCs/>
        </w:rPr>
        <w:t xml:space="preserve">se being </w:t>
      </w:r>
      <w:r w:rsidRPr="001A4009">
        <w:rPr>
          <w:rFonts w:ascii="Arial" w:hAnsi="Arial" w:cs="Arial"/>
          <w:bCs/>
        </w:rPr>
        <w:t>contained in the Standing Orders of the Board).</w:t>
      </w:r>
    </w:p>
    <w:p w:rsidR="001A4009" w:rsidRPr="001A4009" w:rsidRDefault="001A4009" w:rsidP="001A4009">
      <w:pPr>
        <w:pStyle w:val="Footer"/>
        <w:tabs>
          <w:tab w:val="clear" w:pos="4153"/>
          <w:tab w:val="clear" w:pos="8306"/>
        </w:tabs>
        <w:ind w:left="360"/>
        <w:rPr>
          <w:rFonts w:ascii="Arial" w:hAnsi="Arial" w:cs="Arial"/>
          <w:bCs/>
        </w:rPr>
      </w:pPr>
    </w:p>
    <w:p w:rsidR="001A4009" w:rsidRPr="001A4009" w:rsidRDefault="001A4009" w:rsidP="001A4009">
      <w:pPr>
        <w:pStyle w:val="Footer"/>
        <w:tabs>
          <w:tab w:val="clear" w:pos="4153"/>
          <w:tab w:val="clear" w:pos="8306"/>
        </w:tabs>
        <w:ind w:left="360"/>
        <w:rPr>
          <w:rFonts w:ascii="Arial" w:hAnsi="Arial" w:cs="Arial"/>
          <w:bCs/>
        </w:rPr>
      </w:pPr>
      <w:r w:rsidRPr="001A4009">
        <w:rPr>
          <w:rFonts w:ascii="Arial" w:hAnsi="Arial" w:cs="Arial"/>
          <w:bCs/>
        </w:rPr>
        <w:t>In October 2018, we welcomed two new Non Executives to bring the complement to seven</w:t>
      </w:r>
      <w:r>
        <w:rPr>
          <w:rFonts w:ascii="Arial" w:hAnsi="Arial" w:cs="Arial"/>
          <w:bCs/>
        </w:rPr>
        <w:t>,</w:t>
      </w:r>
      <w:r w:rsidRPr="001A4009">
        <w:rPr>
          <w:rFonts w:ascii="Arial" w:hAnsi="Arial" w:cs="Arial"/>
          <w:bCs/>
        </w:rPr>
        <w:t xml:space="preserve"> excluding the Chair and Employee Director.</w:t>
      </w:r>
    </w:p>
    <w:p w:rsidR="001A4009" w:rsidRPr="005B4A89" w:rsidRDefault="001A4009" w:rsidP="005B4A89">
      <w:pPr>
        <w:pStyle w:val="Footer"/>
        <w:tabs>
          <w:tab w:val="clear" w:pos="4153"/>
          <w:tab w:val="clear" w:pos="8306"/>
        </w:tabs>
        <w:ind w:left="720"/>
        <w:rPr>
          <w:rFonts w:ascii="Arial" w:hAnsi="Arial" w:cs="Arial"/>
          <w:bCs/>
        </w:rPr>
      </w:pPr>
    </w:p>
    <w:p w:rsidR="005B4A89" w:rsidRDefault="005B4A89" w:rsidP="001A4009">
      <w:pPr>
        <w:pStyle w:val="Footer"/>
        <w:tabs>
          <w:tab w:val="clear" w:pos="4153"/>
          <w:tab w:val="clear" w:pos="8306"/>
        </w:tabs>
        <w:ind w:left="360"/>
        <w:rPr>
          <w:rFonts w:ascii="Arial" w:hAnsi="Arial" w:cs="Arial"/>
          <w:bCs/>
        </w:rPr>
      </w:pPr>
    </w:p>
    <w:p w:rsidR="005B4A89" w:rsidRDefault="005B4A89" w:rsidP="001A4009">
      <w:pPr>
        <w:pStyle w:val="Footer"/>
        <w:tabs>
          <w:tab w:val="clear" w:pos="4153"/>
          <w:tab w:val="clear" w:pos="8306"/>
        </w:tabs>
        <w:ind w:left="360"/>
        <w:rPr>
          <w:rFonts w:ascii="Arial" w:hAnsi="Arial" w:cs="Arial"/>
          <w:bCs/>
        </w:rPr>
      </w:pPr>
    </w:p>
    <w:p w:rsidR="001A4009" w:rsidRPr="001A4009" w:rsidRDefault="001A4009" w:rsidP="001A4009">
      <w:pPr>
        <w:pStyle w:val="Heading2"/>
        <w:numPr>
          <w:ilvl w:val="0"/>
          <w:numId w:val="19"/>
        </w:numPr>
        <w:tabs>
          <w:tab w:val="clear" w:pos="720"/>
        </w:tabs>
        <w:spacing w:before="0" w:after="0"/>
        <w:ind w:left="360" w:hanging="360"/>
        <w:rPr>
          <w:i w:val="0"/>
          <w:sz w:val="24"/>
          <w:szCs w:val="24"/>
        </w:rPr>
      </w:pPr>
      <w:r w:rsidRPr="001A4009">
        <w:rPr>
          <w:i w:val="0"/>
          <w:sz w:val="24"/>
          <w:szCs w:val="24"/>
        </w:rPr>
        <w:lastRenderedPageBreak/>
        <w:t>Proposed Committee Membership</w:t>
      </w:r>
    </w:p>
    <w:p w:rsidR="001A4009" w:rsidRPr="001A4009" w:rsidRDefault="001A4009" w:rsidP="001A4009">
      <w:pPr>
        <w:pStyle w:val="Footer"/>
        <w:tabs>
          <w:tab w:val="clear" w:pos="4153"/>
          <w:tab w:val="clear" w:pos="8306"/>
        </w:tabs>
        <w:ind w:left="360"/>
        <w:rPr>
          <w:rFonts w:ascii="Arial" w:hAnsi="Arial" w:cs="Arial"/>
          <w:bCs/>
        </w:rPr>
      </w:pPr>
    </w:p>
    <w:p w:rsidR="001A4009" w:rsidRPr="001A4009" w:rsidRDefault="001A4009" w:rsidP="001A4009">
      <w:pPr>
        <w:pStyle w:val="Footer"/>
        <w:tabs>
          <w:tab w:val="clear" w:pos="4153"/>
          <w:tab w:val="clear" w:pos="8306"/>
        </w:tabs>
        <w:ind w:left="360"/>
        <w:rPr>
          <w:rFonts w:ascii="Arial" w:hAnsi="Arial" w:cs="Arial"/>
          <w:bCs/>
        </w:rPr>
      </w:pPr>
      <w:r w:rsidRPr="001A4009">
        <w:rPr>
          <w:rFonts w:ascii="Arial" w:hAnsi="Arial" w:cs="Arial"/>
          <w:bCs/>
        </w:rPr>
        <w:t xml:space="preserve">Following the appointment of our new Non Executives, </w:t>
      </w:r>
      <w:r w:rsidRPr="001A4009">
        <w:rPr>
          <w:rFonts w:ascii="Arial" w:hAnsi="Arial" w:cs="Arial"/>
        </w:rPr>
        <w:t xml:space="preserve">Stephen McAllister and Linda Semple, we </w:t>
      </w:r>
      <w:r w:rsidRPr="001A4009">
        <w:rPr>
          <w:rFonts w:ascii="Arial" w:hAnsi="Arial" w:cs="Arial"/>
          <w:bCs/>
        </w:rPr>
        <w:t xml:space="preserve">have been working on updating the membership of our Governance Committees. </w:t>
      </w:r>
    </w:p>
    <w:p w:rsidR="001A4009" w:rsidRPr="001A4009" w:rsidRDefault="001A4009" w:rsidP="001A4009">
      <w:pPr>
        <w:pStyle w:val="Footer"/>
        <w:tabs>
          <w:tab w:val="clear" w:pos="4153"/>
          <w:tab w:val="clear" w:pos="8306"/>
        </w:tabs>
        <w:ind w:left="360"/>
        <w:rPr>
          <w:rFonts w:ascii="Arial" w:hAnsi="Arial" w:cs="Arial"/>
          <w:bCs/>
        </w:rPr>
      </w:pPr>
    </w:p>
    <w:p w:rsidR="001A4009" w:rsidRPr="001A4009" w:rsidRDefault="001A4009" w:rsidP="001A4009">
      <w:pPr>
        <w:pStyle w:val="Footer"/>
        <w:tabs>
          <w:tab w:val="clear" w:pos="4153"/>
          <w:tab w:val="clear" w:pos="8306"/>
        </w:tabs>
        <w:ind w:left="360"/>
        <w:rPr>
          <w:rFonts w:ascii="Arial" w:hAnsi="Arial" w:cs="Arial"/>
          <w:bCs/>
        </w:rPr>
      </w:pPr>
      <w:r w:rsidRPr="001A4009">
        <w:rPr>
          <w:rFonts w:ascii="Arial" w:hAnsi="Arial" w:cs="Arial"/>
          <w:bCs/>
        </w:rPr>
        <w:t xml:space="preserve">The proposed membership of each committee is summarised below.  </w:t>
      </w:r>
    </w:p>
    <w:p w:rsidR="001A4009" w:rsidRPr="001A4009" w:rsidRDefault="001A4009" w:rsidP="001A4009">
      <w:pPr>
        <w:pStyle w:val="Footer"/>
        <w:tabs>
          <w:tab w:val="clear" w:pos="4153"/>
          <w:tab w:val="clear" w:pos="8306"/>
        </w:tabs>
        <w:ind w:left="360"/>
        <w:rPr>
          <w:rFonts w:ascii="Arial" w:hAnsi="Arial" w:cs="Arial"/>
          <w:bCs/>
        </w:rPr>
      </w:pPr>
    </w:p>
    <w:p w:rsidR="001A4009" w:rsidRPr="001A4009" w:rsidRDefault="001A4009" w:rsidP="001A4009">
      <w:pPr>
        <w:pStyle w:val="Footer"/>
        <w:tabs>
          <w:tab w:val="clear" w:pos="4153"/>
          <w:tab w:val="clear" w:pos="8306"/>
        </w:tabs>
        <w:ind w:left="360"/>
        <w:rPr>
          <w:rFonts w:ascii="Arial" w:hAnsi="Arial" w:cs="Arial"/>
          <w:b/>
          <w:bCs/>
        </w:rPr>
      </w:pPr>
      <w:r w:rsidRPr="001A4009">
        <w:rPr>
          <w:rFonts w:ascii="Arial" w:hAnsi="Arial" w:cs="Arial"/>
          <w:b/>
          <w:bCs/>
        </w:rPr>
        <w:t>Audit and Risk Committee</w:t>
      </w:r>
    </w:p>
    <w:p w:rsidR="001A4009" w:rsidRPr="001A4009" w:rsidRDefault="001A4009" w:rsidP="001A4009">
      <w:pPr>
        <w:pStyle w:val="Footer"/>
        <w:tabs>
          <w:tab w:val="clear" w:pos="4153"/>
          <w:tab w:val="clear" w:pos="8306"/>
        </w:tabs>
        <w:ind w:left="360"/>
        <w:rPr>
          <w:rFonts w:ascii="Arial" w:hAnsi="Arial" w:cs="Arial"/>
          <w:bCs/>
        </w:rPr>
      </w:pPr>
    </w:p>
    <w:p w:rsidR="001A4009" w:rsidRPr="001A4009" w:rsidRDefault="001A4009" w:rsidP="001A4009">
      <w:pPr>
        <w:pStyle w:val="Footer"/>
        <w:tabs>
          <w:tab w:val="clear" w:pos="4153"/>
          <w:tab w:val="clear" w:pos="8306"/>
        </w:tabs>
        <w:ind w:left="360"/>
        <w:rPr>
          <w:rFonts w:ascii="Arial" w:hAnsi="Arial" w:cs="Arial"/>
          <w:bCs/>
        </w:rPr>
      </w:pPr>
      <w:r w:rsidRPr="001A4009">
        <w:rPr>
          <w:rFonts w:ascii="Arial" w:hAnsi="Arial" w:cs="Arial"/>
          <w:bCs/>
        </w:rPr>
        <w:t>Chair:</w:t>
      </w:r>
      <w:r w:rsidRPr="001A4009">
        <w:rPr>
          <w:rFonts w:ascii="Arial" w:hAnsi="Arial" w:cs="Arial"/>
          <w:bCs/>
        </w:rPr>
        <w:tab/>
      </w:r>
      <w:r w:rsidRPr="001A4009">
        <w:rPr>
          <w:rFonts w:ascii="Arial" w:hAnsi="Arial" w:cs="Arial"/>
          <w:bCs/>
        </w:rPr>
        <w:tab/>
      </w:r>
      <w:r w:rsidRPr="001A4009">
        <w:rPr>
          <w:rFonts w:ascii="Arial" w:hAnsi="Arial" w:cs="Arial"/>
          <w:bCs/>
        </w:rPr>
        <w:tab/>
      </w:r>
      <w:r w:rsidRPr="001A4009">
        <w:rPr>
          <w:rFonts w:ascii="Arial" w:hAnsi="Arial" w:cs="Arial"/>
          <w:bCs/>
        </w:rPr>
        <w:tab/>
        <w:t>Karen Kelly</w:t>
      </w:r>
    </w:p>
    <w:p w:rsidR="001A4009" w:rsidRPr="001A4009" w:rsidRDefault="001A4009" w:rsidP="001A4009">
      <w:pPr>
        <w:pStyle w:val="Footer"/>
        <w:tabs>
          <w:tab w:val="clear" w:pos="4153"/>
          <w:tab w:val="clear" w:pos="8306"/>
        </w:tabs>
        <w:ind w:left="360"/>
        <w:rPr>
          <w:rFonts w:ascii="Arial" w:hAnsi="Arial" w:cs="Arial"/>
          <w:bCs/>
        </w:rPr>
      </w:pPr>
      <w:r w:rsidRPr="001A4009">
        <w:rPr>
          <w:rFonts w:ascii="Arial" w:hAnsi="Arial" w:cs="Arial"/>
          <w:bCs/>
        </w:rPr>
        <w:t xml:space="preserve">Non Executive Members: </w:t>
      </w:r>
      <w:r w:rsidRPr="001A4009">
        <w:rPr>
          <w:rFonts w:ascii="Arial" w:hAnsi="Arial" w:cs="Arial"/>
          <w:bCs/>
        </w:rPr>
        <w:tab/>
        <w:t>Kay Harriman</w:t>
      </w:r>
    </w:p>
    <w:p w:rsidR="001A4009" w:rsidRPr="001A4009" w:rsidRDefault="001A4009" w:rsidP="001A4009">
      <w:pPr>
        <w:pStyle w:val="Footer"/>
        <w:tabs>
          <w:tab w:val="clear" w:pos="4153"/>
          <w:tab w:val="clear" w:pos="8306"/>
        </w:tabs>
        <w:ind w:left="360"/>
        <w:rPr>
          <w:rFonts w:ascii="Arial" w:hAnsi="Arial" w:cs="Arial"/>
          <w:bCs/>
        </w:rPr>
      </w:pPr>
      <w:r w:rsidRPr="001A4009">
        <w:rPr>
          <w:rFonts w:ascii="Arial" w:hAnsi="Arial" w:cs="Arial"/>
          <w:bCs/>
        </w:rPr>
        <w:tab/>
      </w:r>
      <w:r w:rsidRPr="001A4009">
        <w:rPr>
          <w:rFonts w:ascii="Arial" w:hAnsi="Arial" w:cs="Arial"/>
          <w:bCs/>
        </w:rPr>
        <w:tab/>
      </w:r>
      <w:r w:rsidRPr="001A4009">
        <w:rPr>
          <w:rFonts w:ascii="Arial" w:hAnsi="Arial" w:cs="Arial"/>
          <w:bCs/>
        </w:rPr>
        <w:tab/>
      </w:r>
      <w:r w:rsidRPr="001A4009">
        <w:rPr>
          <w:rFonts w:ascii="Arial" w:hAnsi="Arial" w:cs="Arial"/>
          <w:bCs/>
        </w:rPr>
        <w:tab/>
      </w:r>
      <w:r w:rsidRPr="001A4009">
        <w:rPr>
          <w:rFonts w:ascii="Arial" w:hAnsi="Arial" w:cs="Arial"/>
          <w:bCs/>
        </w:rPr>
        <w:tab/>
        <w:t>Phil Cox</w:t>
      </w:r>
    </w:p>
    <w:p w:rsidR="001A4009" w:rsidRPr="001A4009" w:rsidRDefault="001A4009" w:rsidP="001A4009">
      <w:pPr>
        <w:pStyle w:val="Footer"/>
        <w:tabs>
          <w:tab w:val="clear" w:pos="4153"/>
          <w:tab w:val="clear" w:pos="8306"/>
        </w:tabs>
        <w:ind w:left="360"/>
        <w:rPr>
          <w:rFonts w:ascii="Arial" w:hAnsi="Arial" w:cs="Arial"/>
          <w:bCs/>
        </w:rPr>
      </w:pPr>
      <w:r w:rsidRPr="001A4009">
        <w:rPr>
          <w:rFonts w:ascii="Arial" w:hAnsi="Arial" w:cs="Arial"/>
          <w:bCs/>
        </w:rPr>
        <w:tab/>
      </w:r>
      <w:r w:rsidRPr="001A4009">
        <w:rPr>
          <w:rFonts w:ascii="Arial" w:hAnsi="Arial" w:cs="Arial"/>
          <w:bCs/>
        </w:rPr>
        <w:tab/>
      </w:r>
      <w:r w:rsidRPr="001A4009">
        <w:rPr>
          <w:rFonts w:ascii="Arial" w:hAnsi="Arial" w:cs="Arial"/>
          <w:bCs/>
        </w:rPr>
        <w:tab/>
      </w:r>
      <w:r w:rsidRPr="001A4009">
        <w:rPr>
          <w:rFonts w:ascii="Arial" w:hAnsi="Arial" w:cs="Arial"/>
          <w:bCs/>
        </w:rPr>
        <w:tab/>
      </w:r>
      <w:r w:rsidRPr="001A4009">
        <w:rPr>
          <w:rFonts w:ascii="Arial" w:hAnsi="Arial" w:cs="Arial"/>
          <w:bCs/>
        </w:rPr>
        <w:tab/>
        <w:t>Stephen McAllister (new)</w:t>
      </w:r>
    </w:p>
    <w:p w:rsidR="001A4009" w:rsidRPr="001A4009" w:rsidRDefault="001A4009" w:rsidP="001A4009">
      <w:pPr>
        <w:pStyle w:val="Footer"/>
        <w:tabs>
          <w:tab w:val="clear" w:pos="4153"/>
          <w:tab w:val="clear" w:pos="8306"/>
        </w:tabs>
        <w:ind w:left="360"/>
        <w:rPr>
          <w:rFonts w:ascii="Arial" w:hAnsi="Arial" w:cs="Arial"/>
          <w:bCs/>
        </w:rPr>
      </w:pPr>
    </w:p>
    <w:p w:rsidR="001A4009" w:rsidRDefault="001A4009" w:rsidP="001A4009">
      <w:pPr>
        <w:pStyle w:val="Footer"/>
        <w:tabs>
          <w:tab w:val="clear" w:pos="4153"/>
          <w:tab w:val="clear" w:pos="8306"/>
        </w:tabs>
        <w:ind w:left="360"/>
        <w:rPr>
          <w:rFonts w:ascii="Arial" w:hAnsi="Arial" w:cs="Arial"/>
          <w:b/>
          <w:bCs/>
        </w:rPr>
      </w:pPr>
    </w:p>
    <w:p w:rsidR="001A4009" w:rsidRPr="001A4009" w:rsidRDefault="001A4009" w:rsidP="001A4009">
      <w:pPr>
        <w:pStyle w:val="Footer"/>
        <w:tabs>
          <w:tab w:val="clear" w:pos="4153"/>
          <w:tab w:val="clear" w:pos="8306"/>
        </w:tabs>
        <w:ind w:left="360"/>
        <w:rPr>
          <w:rFonts w:ascii="Arial" w:hAnsi="Arial" w:cs="Arial"/>
          <w:b/>
          <w:bCs/>
        </w:rPr>
      </w:pPr>
      <w:r w:rsidRPr="001A4009">
        <w:rPr>
          <w:rFonts w:ascii="Arial" w:hAnsi="Arial" w:cs="Arial"/>
          <w:b/>
          <w:bCs/>
        </w:rPr>
        <w:t>Clinical Governance Committee</w:t>
      </w:r>
    </w:p>
    <w:p w:rsidR="001A4009" w:rsidRPr="001A4009" w:rsidRDefault="001A4009" w:rsidP="001A4009">
      <w:pPr>
        <w:pStyle w:val="Footer"/>
        <w:tabs>
          <w:tab w:val="clear" w:pos="4153"/>
          <w:tab w:val="clear" w:pos="8306"/>
        </w:tabs>
        <w:ind w:left="360"/>
        <w:rPr>
          <w:rFonts w:ascii="Arial" w:hAnsi="Arial" w:cs="Arial"/>
          <w:bCs/>
        </w:rPr>
      </w:pPr>
    </w:p>
    <w:p w:rsidR="001A4009" w:rsidRPr="001A4009" w:rsidRDefault="001A4009" w:rsidP="001A4009">
      <w:pPr>
        <w:pStyle w:val="Footer"/>
        <w:tabs>
          <w:tab w:val="clear" w:pos="4153"/>
          <w:tab w:val="clear" w:pos="8306"/>
        </w:tabs>
        <w:ind w:left="360"/>
        <w:rPr>
          <w:rFonts w:ascii="Arial" w:hAnsi="Arial" w:cs="Arial"/>
        </w:rPr>
      </w:pPr>
      <w:r w:rsidRPr="001A4009">
        <w:rPr>
          <w:rFonts w:ascii="Arial" w:hAnsi="Arial" w:cs="Arial"/>
          <w:bCs/>
        </w:rPr>
        <w:t xml:space="preserve">Chair: </w:t>
      </w:r>
      <w:r w:rsidRPr="001A4009">
        <w:rPr>
          <w:rFonts w:ascii="Arial" w:hAnsi="Arial" w:cs="Arial"/>
          <w:bCs/>
        </w:rPr>
        <w:tab/>
      </w:r>
      <w:r w:rsidRPr="001A4009">
        <w:rPr>
          <w:rFonts w:ascii="Arial" w:hAnsi="Arial" w:cs="Arial"/>
          <w:bCs/>
        </w:rPr>
        <w:tab/>
      </w:r>
      <w:r w:rsidRPr="001A4009">
        <w:rPr>
          <w:rFonts w:ascii="Arial" w:hAnsi="Arial" w:cs="Arial"/>
          <w:bCs/>
        </w:rPr>
        <w:tab/>
      </w:r>
      <w:r w:rsidRPr="001A4009">
        <w:rPr>
          <w:rFonts w:ascii="Arial" w:hAnsi="Arial" w:cs="Arial"/>
          <w:bCs/>
        </w:rPr>
        <w:tab/>
      </w:r>
      <w:r w:rsidRPr="001A4009">
        <w:rPr>
          <w:rFonts w:ascii="Arial" w:hAnsi="Arial" w:cs="Arial"/>
        </w:rPr>
        <w:t>Mark McGregor</w:t>
      </w:r>
    </w:p>
    <w:p w:rsidR="001A4009" w:rsidRPr="001A4009" w:rsidRDefault="001A4009" w:rsidP="001A4009">
      <w:pPr>
        <w:pStyle w:val="Footer"/>
        <w:tabs>
          <w:tab w:val="clear" w:pos="4153"/>
          <w:tab w:val="clear" w:pos="8306"/>
        </w:tabs>
        <w:ind w:left="360"/>
        <w:rPr>
          <w:rFonts w:ascii="Arial" w:hAnsi="Arial" w:cs="Arial"/>
        </w:rPr>
      </w:pPr>
      <w:r w:rsidRPr="001A4009">
        <w:rPr>
          <w:rFonts w:ascii="Arial" w:hAnsi="Arial" w:cs="Arial"/>
        </w:rPr>
        <w:t xml:space="preserve">Non Executive Members: </w:t>
      </w:r>
      <w:r w:rsidRPr="001A4009">
        <w:rPr>
          <w:rFonts w:ascii="Arial" w:hAnsi="Arial" w:cs="Arial"/>
        </w:rPr>
        <w:tab/>
        <w:t>Karen Kelly</w:t>
      </w:r>
    </w:p>
    <w:p w:rsidR="001A4009" w:rsidRPr="001A4009" w:rsidRDefault="001A4009" w:rsidP="001A4009">
      <w:pPr>
        <w:pStyle w:val="Footer"/>
        <w:tabs>
          <w:tab w:val="clear" w:pos="4153"/>
          <w:tab w:val="clear" w:pos="8306"/>
        </w:tabs>
        <w:ind w:left="360"/>
        <w:rPr>
          <w:rFonts w:ascii="Arial" w:hAnsi="Arial" w:cs="Arial"/>
        </w:rPr>
      </w:pPr>
      <w:r w:rsidRPr="001A4009">
        <w:rPr>
          <w:rFonts w:ascii="Arial" w:hAnsi="Arial" w:cs="Arial"/>
        </w:rPr>
        <w:tab/>
      </w:r>
      <w:r w:rsidRPr="001A4009">
        <w:rPr>
          <w:rFonts w:ascii="Arial" w:hAnsi="Arial" w:cs="Arial"/>
        </w:rPr>
        <w:tab/>
      </w:r>
      <w:r w:rsidRPr="001A4009">
        <w:rPr>
          <w:rFonts w:ascii="Arial" w:hAnsi="Arial" w:cs="Arial"/>
        </w:rPr>
        <w:tab/>
      </w:r>
      <w:r w:rsidRPr="001A4009">
        <w:rPr>
          <w:rFonts w:ascii="Arial" w:hAnsi="Arial" w:cs="Arial"/>
        </w:rPr>
        <w:tab/>
      </w:r>
      <w:r w:rsidRPr="001A4009">
        <w:rPr>
          <w:rFonts w:ascii="Arial" w:hAnsi="Arial" w:cs="Arial"/>
        </w:rPr>
        <w:tab/>
        <w:t>Phil Cox</w:t>
      </w:r>
    </w:p>
    <w:p w:rsidR="001A4009" w:rsidRPr="001A4009" w:rsidRDefault="001A4009" w:rsidP="001A4009">
      <w:pPr>
        <w:pStyle w:val="Footer"/>
        <w:tabs>
          <w:tab w:val="clear" w:pos="4153"/>
          <w:tab w:val="clear" w:pos="8306"/>
        </w:tabs>
        <w:ind w:left="3240" w:firstLine="360"/>
        <w:rPr>
          <w:rFonts w:ascii="Arial" w:hAnsi="Arial" w:cs="Arial"/>
        </w:rPr>
      </w:pPr>
      <w:r w:rsidRPr="001A4009">
        <w:rPr>
          <w:rFonts w:ascii="Arial" w:hAnsi="Arial" w:cs="Arial"/>
        </w:rPr>
        <w:t>Linda Semple (new)</w:t>
      </w:r>
    </w:p>
    <w:p w:rsidR="001A4009" w:rsidRPr="001A4009" w:rsidRDefault="001A4009" w:rsidP="001A4009">
      <w:pPr>
        <w:pStyle w:val="Footer"/>
        <w:tabs>
          <w:tab w:val="clear" w:pos="4153"/>
          <w:tab w:val="clear" w:pos="8306"/>
        </w:tabs>
        <w:ind w:left="360"/>
        <w:rPr>
          <w:rFonts w:ascii="Arial" w:hAnsi="Arial" w:cs="Arial"/>
        </w:rPr>
      </w:pPr>
      <w:r w:rsidRPr="001A4009">
        <w:rPr>
          <w:rFonts w:ascii="Arial" w:hAnsi="Arial" w:cs="Arial"/>
        </w:rPr>
        <w:tab/>
      </w:r>
      <w:r w:rsidRPr="001A4009">
        <w:rPr>
          <w:rFonts w:ascii="Arial" w:hAnsi="Arial" w:cs="Arial"/>
        </w:rPr>
        <w:tab/>
      </w:r>
      <w:r w:rsidRPr="001A4009">
        <w:rPr>
          <w:rFonts w:ascii="Arial" w:hAnsi="Arial" w:cs="Arial"/>
        </w:rPr>
        <w:tab/>
      </w:r>
      <w:r w:rsidRPr="001A4009">
        <w:rPr>
          <w:rFonts w:ascii="Arial" w:hAnsi="Arial" w:cs="Arial"/>
        </w:rPr>
        <w:tab/>
      </w:r>
      <w:r w:rsidRPr="001A4009">
        <w:rPr>
          <w:rFonts w:ascii="Arial" w:hAnsi="Arial" w:cs="Arial"/>
        </w:rPr>
        <w:tab/>
        <w:t>Jane Christie-Flight (Employee Director)</w:t>
      </w:r>
    </w:p>
    <w:p w:rsidR="001A4009" w:rsidRPr="001A4009" w:rsidRDefault="001A4009" w:rsidP="001A4009">
      <w:pPr>
        <w:pStyle w:val="Footer"/>
        <w:tabs>
          <w:tab w:val="clear" w:pos="4153"/>
          <w:tab w:val="clear" w:pos="8306"/>
        </w:tabs>
        <w:ind w:left="360"/>
        <w:rPr>
          <w:rFonts w:ascii="Arial" w:hAnsi="Arial" w:cs="Arial"/>
        </w:rPr>
      </w:pPr>
    </w:p>
    <w:p w:rsidR="001A4009" w:rsidRDefault="001A4009" w:rsidP="001A4009">
      <w:pPr>
        <w:pStyle w:val="Footer"/>
        <w:tabs>
          <w:tab w:val="clear" w:pos="4153"/>
          <w:tab w:val="clear" w:pos="8306"/>
        </w:tabs>
        <w:ind w:left="360"/>
        <w:rPr>
          <w:rFonts w:ascii="Arial" w:hAnsi="Arial" w:cs="Arial"/>
          <w:b/>
        </w:rPr>
      </w:pPr>
    </w:p>
    <w:p w:rsidR="001A4009" w:rsidRPr="001A4009" w:rsidRDefault="001A4009" w:rsidP="001A4009">
      <w:pPr>
        <w:pStyle w:val="Footer"/>
        <w:tabs>
          <w:tab w:val="clear" w:pos="4153"/>
          <w:tab w:val="clear" w:pos="8306"/>
        </w:tabs>
        <w:ind w:left="360"/>
        <w:rPr>
          <w:rFonts w:ascii="Arial" w:hAnsi="Arial" w:cs="Arial"/>
          <w:b/>
        </w:rPr>
      </w:pPr>
      <w:r w:rsidRPr="001A4009">
        <w:rPr>
          <w:rFonts w:ascii="Arial" w:hAnsi="Arial" w:cs="Arial"/>
          <w:b/>
        </w:rPr>
        <w:t>Person Centred Committee</w:t>
      </w:r>
    </w:p>
    <w:p w:rsidR="001A4009" w:rsidRPr="001A4009" w:rsidRDefault="001A4009" w:rsidP="001A4009">
      <w:pPr>
        <w:pStyle w:val="Footer"/>
        <w:tabs>
          <w:tab w:val="clear" w:pos="4153"/>
          <w:tab w:val="clear" w:pos="8306"/>
        </w:tabs>
        <w:ind w:left="360"/>
        <w:rPr>
          <w:rFonts w:ascii="Arial" w:hAnsi="Arial" w:cs="Arial"/>
          <w:b/>
        </w:rPr>
      </w:pPr>
    </w:p>
    <w:p w:rsidR="001A4009" w:rsidRPr="001A4009" w:rsidRDefault="001A4009" w:rsidP="001A4009">
      <w:pPr>
        <w:pStyle w:val="Footer"/>
        <w:tabs>
          <w:tab w:val="clear" w:pos="4153"/>
          <w:tab w:val="clear" w:pos="8306"/>
        </w:tabs>
        <w:ind w:left="360"/>
        <w:rPr>
          <w:rFonts w:ascii="Arial" w:hAnsi="Arial" w:cs="Arial"/>
          <w:bCs/>
        </w:rPr>
      </w:pPr>
      <w:r w:rsidRPr="001A4009">
        <w:rPr>
          <w:rFonts w:ascii="Arial" w:hAnsi="Arial" w:cs="Arial"/>
          <w:bCs/>
        </w:rPr>
        <w:t xml:space="preserve">Chair: </w:t>
      </w:r>
      <w:r w:rsidRPr="001A4009">
        <w:rPr>
          <w:rFonts w:ascii="Arial" w:hAnsi="Arial" w:cs="Arial"/>
          <w:bCs/>
        </w:rPr>
        <w:tab/>
      </w:r>
      <w:r w:rsidRPr="001A4009">
        <w:rPr>
          <w:rFonts w:ascii="Arial" w:hAnsi="Arial" w:cs="Arial"/>
          <w:bCs/>
        </w:rPr>
        <w:tab/>
      </w:r>
      <w:r w:rsidRPr="001A4009">
        <w:rPr>
          <w:rFonts w:ascii="Arial" w:hAnsi="Arial" w:cs="Arial"/>
          <w:bCs/>
        </w:rPr>
        <w:tab/>
      </w:r>
      <w:r w:rsidRPr="001A4009">
        <w:rPr>
          <w:rFonts w:ascii="Arial" w:hAnsi="Arial" w:cs="Arial"/>
          <w:bCs/>
        </w:rPr>
        <w:tab/>
        <w:t>Kay Harriman</w:t>
      </w:r>
    </w:p>
    <w:p w:rsidR="001A4009" w:rsidRPr="001A4009" w:rsidRDefault="001A4009" w:rsidP="001A4009">
      <w:pPr>
        <w:pStyle w:val="Footer"/>
        <w:tabs>
          <w:tab w:val="clear" w:pos="4153"/>
          <w:tab w:val="clear" w:pos="8306"/>
        </w:tabs>
        <w:ind w:left="360"/>
        <w:rPr>
          <w:rFonts w:ascii="Arial" w:hAnsi="Arial" w:cs="Arial"/>
          <w:bCs/>
        </w:rPr>
      </w:pPr>
      <w:r w:rsidRPr="001A4009">
        <w:rPr>
          <w:rFonts w:ascii="Arial" w:hAnsi="Arial" w:cs="Arial"/>
          <w:bCs/>
        </w:rPr>
        <w:t>Non Executive Members:</w:t>
      </w:r>
      <w:r w:rsidRPr="001A4009">
        <w:rPr>
          <w:rFonts w:ascii="Arial" w:hAnsi="Arial" w:cs="Arial"/>
          <w:bCs/>
        </w:rPr>
        <w:tab/>
        <w:t>Marcella Boyle</w:t>
      </w:r>
    </w:p>
    <w:p w:rsidR="001A4009" w:rsidRPr="001A4009" w:rsidRDefault="001A4009" w:rsidP="001A4009">
      <w:pPr>
        <w:pStyle w:val="Footer"/>
        <w:tabs>
          <w:tab w:val="clear" w:pos="4153"/>
          <w:tab w:val="clear" w:pos="8306"/>
        </w:tabs>
        <w:ind w:left="360"/>
        <w:rPr>
          <w:rFonts w:ascii="Arial" w:hAnsi="Arial" w:cs="Arial"/>
          <w:bCs/>
        </w:rPr>
      </w:pPr>
      <w:r w:rsidRPr="001A4009">
        <w:rPr>
          <w:rFonts w:ascii="Arial" w:hAnsi="Arial" w:cs="Arial"/>
          <w:bCs/>
        </w:rPr>
        <w:tab/>
      </w:r>
      <w:r w:rsidRPr="001A4009">
        <w:rPr>
          <w:rFonts w:ascii="Arial" w:hAnsi="Arial" w:cs="Arial"/>
          <w:bCs/>
        </w:rPr>
        <w:tab/>
      </w:r>
      <w:r w:rsidRPr="001A4009">
        <w:rPr>
          <w:rFonts w:ascii="Arial" w:hAnsi="Arial" w:cs="Arial"/>
          <w:bCs/>
        </w:rPr>
        <w:tab/>
      </w:r>
      <w:r w:rsidRPr="001A4009">
        <w:rPr>
          <w:rFonts w:ascii="Arial" w:hAnsi="Arial" w:cs="Arial"/>
          <w:bCs/>
        </w:rPr>
        <w:tab/>
      </w:r>
      <w:r w:rsidRPr="001A4009">
        <w:rPr>
          <w:rFonts w:ascii="Arial" w:hAnsi="Arial" w:cs="Arial"/>
          <w:bCs/>
        </w:rPr>
        <w:tab/>
        <w:t>Mark McGregor</w:t>
      </w:r>
    </w:p>
    <w:p w:rsidR="001A4009" w:rsidRPr="001A4009" w:rsidRDefault="001A4009" w:rsidP="001A4009">
      <w:pPr>
        <w:pStyle w:val="Footer"/>
        <w:tabs>
          <w:tab w:val="clear" w:pos="4153"/>
          <w:tab w:val="clear" w:pos="8306"/>
        </w:tabs>
        <w:ind w:left="360"/>
        <w:rPr>
          <w:rFonts w:ascii="Arial" w:hAnsi="Arial" w:cs="Arial"/>
          <w:bCs/>
        </w:rPr>
      </w:pPr>
      <w:r w:rsidRPr="001A4009">
        <w:rPr>
          <w:rFonts w:ascii="Arial" w:hAnsi="Arial" w:cs="Arial"/>
          <w:bCs/>
        </w:rPr>
        <w:tab/>
      </w:r>
      <w:r w:rsidRPr="001A4009">
        <w:rPr>
          <w:rFonts w:ascii="Arial" w:hAnsi="Arial" w:cs="Arial"/>
          <w:bCs/>
        </w:rPr>
        <w:tab/>
      </w:r>
      <w:r w:rsidRPr="001A4009">
        <w:rPr>
          <w:rFonts w:ascii="Arial" w:hAnsi="Arial" w:cs="Arial"/>
          <w:bCs/>
        </w:rPr>
        <w:tab/>
      </w:r>
      <w:r w:rsidRPr="001A4009">
        <w:rPr>
          <w:rFonts w:ascii="Arial" w:hAnsi="Arial" w:cs="Arial"/>
          <w:bCs/>
        </w:rPr>
        <w:tab/>
      </w:r>
      <w:r w:rsidRPr="001A4009">
        <w:rPr>
          <w:rFonts w:ascii="Arial" w:hAnsi="Arial" w:cs="Arial"/>
          <w:bCs/>
        </w:rPr>
        <w:tab/>
        <w:t>Stephen McAllister (new)</w:t>
      </w:r>
    </w:p>
    <w:p w:rsidR="001A4009" w:rsidRPr="001A4009" w:rsidRDefault="001A4009" w:rsidP="001A4009">
      <w:pPr>
        <w:pStyle w:val="Footer"/>
        <w:tabs>
          <w:tab w:val="clear" w:pos="4153"/>
          <w:tab w:val="clear" w:pos="8306"/>
        </w:tabs>
        <w:ind w:left="3240" w:firstLine="360"/>
        <w:rPr>
          <w:rFonts w:ascii="Arial" w:hAnsi="Arial" w:cs="Arial"/>
          <w:bCs/>
        </w:rPr>
      </w:pPr>
      <w:r w:rsidRPr="001A4009">
        <w:rPr>
          <w:rFonts w:ascii="Arial" w:hAnsi="Arial" w:cs="Arial"/>
          <w:bCs/>
        </w:rPr>
        <w:t>Jane Christie-Flight (Employee Director)</w:t>
      </w:r>
    </w:p>
    <w:p w:rsidR="001A4009" w:rsidRPr="001A4009" w:rsidRDefault="001A4009" w:rsidP="001A4009">
      <w:pPr>
        <w:pStyle w:val="Footer"/>
        <w:tabs>
          <w:tab w:val="clear" w:pos="4153"/>
          <w:tab w:val="clear" w:pos="8306"/>
        </w:tabs>
        <w:ind w:left="360"/>
        <w:rPr>
          <w:rFonts w:ascii="Arial" w:hAnsi="Arial" w:cs="Arial"/>
          <w:bCs/>
        </w:rPr>
      </w:pPr>
    </w:p>
    <w:p w:rsidR="001A4009" w:rsidRPr="001A4009" w:rsidRDefault="001A4009" w:rsidP="001A4009">
      <w:pPr>
        <w:pStyle w:val="Footer"/>
        <w:tabs>
          <w:tab w:val="clear" w:pos="4153"/>
          <w:tab w:val="clear" w:pos="8306"/>
        </w:tabs>
        <w:ind w:left="360"/>
        <w:rPr>
          <w:rFonts w:ascii="Arial" w:hAnsi="Arial" w:cs="Arial"/>
          <w:bCs/>
        </w:rPr>
      </w:pPr>
    </w:p>
    <w:p w:rsidR="001A4009" w:rsidRDefault="001A4009" w:rsidP="001A4009">
      <w:pPr>
        <w:pStyle w:val="Footer"/>
        <w:tabs>
          <w:tab w:val="clear" w:pos="4153"/>
          <w:tab w:val="clear" w:pos="8306"/>
        </w:tabs>
        <w:ind w:left="360"/>
        <w:rPr>
          <w:rFonts w:ascii="Arial" w:hAnsi="Arial" w:cs="Arial"/>
          <w:bCs/>
        </w:rPr>
      </w:pPr>
      <w:r w:rsidRPr="001A4009">
        <w:rPr>
          <w:rFonts w:ascii="Arial" w:hAnsi="Arial" w:cs="Arial"/>
          <w:bCs/>
        </w:rPr>
        <w:t>All Board members also make up the membership of our Board of Trustees for our charity.</w:t>
      </w:r>
    </w:p>
    <w:p w:rsidR="001A4009" w:rsidRDefault="001A4009" w:rsidP="001A4009">
      <w:pPr>
        <w:pStyle w:val="Footer"/>
        <w:tabs>
          <w:tab w:val="clear" w:pos="4153"/>
          <w:tab w:val="clear" w:pos="8306"/>
        </w:tabs>
        <w:ind w:left="360"/>
        <w:rPr>
          <w:rFonts w:ascii="Arial" w:hAnsi="Arial" w:cs="Arial"/>
          <w:bCs/>
        </w:rPr>
      </w:pPr>
    </w:p>
    <w:p w:rsidR="001A4009" w:rsidRPr="001A4009" w:rsidRDefault="001A4009" w:rsidP="001A4009">
      <w:pPr>
        <w:pStyle w:val="Footer"/>
        <w:tabs>
          <w:tab w:val="clear" w:pos="4153"/>
          <w:tab w:val="clear" w:pos="8306"/>
        </w:tabs>
        <w:ind w:left="360"/>
        <w:rPr>
          <w:rFonts w:ascii="Arial" w:hAnsi="Arial" w:cs="Arial"/>
          <w:bCs/>
        </w:rPr>
      </w:pPr>
    </w:p>
    <w:p w:rsidR="001A4009" w:rsidRPr="001A4009" w:rsidRDefault="001A4009" w:rsidP="001A4009">
      <w:pPr>
        <w:pStyle w:val="Heading2"/>
        <w:numPr>
          <w:ilvl w:val="0"/>
          <w:numId w:val="19"/>
        </w:numPr>
        <w:tabs>
          <w:tab w:val="clear" w:pos="720"/>
        </w:tabs>
        <w:spacing w:before="0" w:after="0"/>
        <w:ind w:left="360" w:hanging="360"/>
        <w:rPr>
          <w:i w:val="0"/>
          <w:sz w:val="24"/>
          <w:szCs w:val="24"/>
        </w:rPr>
      </w:pPr>
      <w:r w:rsidRPr="001A4009">
        <w:rPr>
          <w:i w:val="0"/>
          <w:sz w:val="24"/>
          <w:szCs w:val="24"/>
        </w:rPr>
        <w:t>Conclusion/Recommendation</w:t>
      </w:r>
    </w:p>
    <w:p w:rsidR="001A4009" w:rsidRPr="001A4009" w:rsidRDefault="001A4009" w:rsidP="001A4009">
      <w:pPr>
        <w:pStyle w:val="Footer"/>
        <w:tabs>
          <w:tab w:val="clear" w:pos="4153"/>
          <w:tab w:val="clear" w:pos="8306"/>
        </w:tabs>
        <w:rPr>
          <w:rFonts w:ascii="Arial" w:hAnsi="Arial" w:cs="Arial"/>
          <w:bCs/>
        </w:rPr>
      </w:pPr>
    </w:p>
    <w:p w:rsidR="001A4009" w:rsidRPr="001A4009" w:rsidRDefault="001A4009" w:rsidP="001A4009">
      <w:pPr>
        <w:pStyle w:val="Footer"/>
        <w:tabs>
          <w:tab w:val="clear" w:pos="4153"/>
          <w:tab w:val="clear" w:pos="8306"/>
        </w:tabs>
        <w:ind w:left="360"/>
        <w:rPr>
          <w:rFonts w:ascii="Arial" w:hAnsi="Arial" w:cs="Arial"/>
          <w:bCs/>
        </w:rPr>
      </w:pPr>
      <w:r w:rsidRPr="001A4009">
        <w:rPr>
          <w:rFonts w:ascii="Arial" w:hAnsi="Arial" w:cs="Arial"/>
        </w:rPr>
        <w:t xml:space="preserve">Board Members are asked to approve the membership of the Governance Committees with immediate effect. </w:t>
      </w:r>
    </w:p>
    <w:p w:rsidR="001A4009" w:rsidRDefault="001A4009" w:rsidP="001A4009">
      <w:pPr>
        <w:rPr>
          <w:rFonts w:ascii="Arial" w:hAnsi="Arial" w:cs="Arial"/>
          <w:b/>
          <w:bCs/>
        </w:rPr>
      </w:pPr>
    </w:p>
    <w:p w:rsidR="001A4009" w:rsidRDefault="001A4009" w:rsidP="001A4009">
      <w:pPr>
        <w:rPr>
          <w:rFonts w:ascii="Arial" w:hAnsi="Arial" w:cs="Arial"/>
          <w:b/>
          <w:bCs/>
          <w:iCs/>
        </w:rPr>
      </w:pPr>
    </w:p>
    <w:p w:rsidR="001A4009" w:rsidRPr="001A4009" w:rsidRDefault="001462EC" w:rsidP="001A4009">
      <w:pPr>
        <w:rPr>
          <w:rFonts w:ascii="Arial" w:hAnsi="Arial" w:cs="Arial"/>
          <w:b/>
          <w:bCs/>
          <w:iCs/>
        </w:rPr>
      </w:pPr>
      <w:r>
        <w:rPr>
          <w:rFonts w:ascii="Arial" w:hAnsi="Arial" w:cs="Arial"/>
          <w:b/>
          <w:bCs/>
          <w:iCs/>
        </w:rPr>
        <w:t>Susan Douglas-</w:t>
      </w:r>
      <w:r w:rsidR="001A4009" w:rsidRPr="001A4009">
        <w:rPr>
          <w:rFonts w:ascii="Arial" w:hAnsi="Arial" w:cs="Arial"/>
          <w:b/>
          <w:bCs/>
          <w:iCs/>
        </w:rPr>
        <w:t>Scott</w:t>
      </w:r>
    </w:p>
    <w:p w:rsidR="001A4009" w:rsidRPr="001A4009" w:rsidRDefault="001A4009" w:rsidP="001A4009">
      <w:pPr>
        <w:rPr>
          <w:rFonts w:ascii="Arial" w:hAnsi="Arial" w:cs="Arial"/>
          <w:b/>
          <w:bCs/>
          <w:iCs/>
        </w:rPr>
      </w:pPr>
      <w:r w:rsidRPr="001A4009">
        <w:rPr>
          <w:rFonts w:ascii="Arial" w:hAnsi="Arial" w:cs="Arial"/>
          <w:b/>
          <w:bCs/>
          <w:iCs/>
        </w:rPr>
        <w:t>Board Chair</w:t>
      </w:r>
    </w:p>
    <w:p w:rsidR="001A4009" w:rsidRPr="001A4009" w:rsidRDefault="001A4009" w:rsidP="001A4009">
      <w:pPr>
        <w:rPr>
          <w:rFonts w:ascii="Arial" w:hAnsi="Arial" w:cs="Arial"/>
          <w:b/>
          <w:bCs/>
          <w:iCs/>
        </w:rPr>
      </w:pPr>
      <w:r w:rsidRPr="001A4009">
        <w:rPr>
          <w:rFonts w:ascii="Arial" w:hAnsi="Arial" w:cs="Arial"/>
          <w:b/>
          <w:bCs/>
          <w:iCs/>
        </w:rPr>
        <w:t>23 October 2018</w:t>
      </w:r>
    </w:p>
    <w:p w:rsidR="001A4009" w:rsidRPr="001A4009" w:rsidRDefault="001A4009" w:rsidP="001A4009">
      <w:pPr>
        <w:rPr>
          <w:rFonts w:ascii="Arial" w:hAnsi="Arial" w:cs="Arial"/>
          <w:b/>
          <w:bCs/>
          <w:iCs/>
        </w:rPr>
      </w:pPr>
    </w:p>
    <w:p w:rsidR="001A4009" w:rsidRPr="001A4009" w:rsidRDefault="001A4009" w:rsidP="001A4009">
      <w:pPr>
        <w:rPr>
          <w:rFonts w:ascii="Arial" w:hAnsi="Arial" w:cs="Arial"/>
        </w:rPr>
      </w:pPr>
      <w:r w:rsidRPr="001A4009">
        <w:rPr>
          <w:rFonts w:ascii="Arial" w:hAnsi="Arial" w:cs="Arial"/>
          <w:b/>
          <w:bCs/>
          <w:iCs/>
        </w:rPr>
        <w:t xml:space="preserve">(Sandie Scott, Head of </w:t>
      </w:r>
      <w:r w:rsidR="005B4A89">
        <w:rPr>
          <w:rFonts w:ascii="Arial" w:hAnsi="Arial" w:cs="Arial"/>
          <w:b/>
          <w:bCs/>
          <w:iCs/>
        </w:rPr>
        <w:t xml:space="preserve">Communications and </w:t>
      </w:r>
      <w:r w:rsidRPr="001A4009">
        <w:rPr>
          <w:rFonts w:ascii="Arial" w:hAnsi="Arial" w:cs="Arial"/>
          <w:b/>
          <w:bCs/>
          <w:iCs/>
        </w:rPr>
        <w:t>Corporate Affairs)</w:t>
      </w:r>
      <w:r w:rsidR="005B4A89">
        <w:rPr>
          <w:rFonts w:ascii="Arial" w:hAnsi="Arial" w:cs="Arial"/>
          <w:b/>
          <w:bCs/>
          <w:iCs/>
        </w:rPr>
        <w:t xml:space="preserve"> </w:t>
      </w:r>
    </w:p>
    <w:sectPr w:rsidR="001A4009" w:rsidRPr="001A4009" w:rsidSect="005B69F4">
      <w:headerReference w:type="default" r:id="rId10"/>
      <w:footerReference w:type="default" r:id="rId11"/>
      <w:headerReference w:type="first" r:id="rId12"/>
      <w:footerReference w:type="first" r:id="rId13"/>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250" w:rsidRDefault="003F0250">
      <w:r>
        <w:separator/>
      </w:r>
    </w:p>
  </w:endnote>
  <w:endnote w:type="continuationSeparator" w:id="0">
    <w:p w:rsidR="003F0250" w:rsidRDefault="003F02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AE4454" w:rsidRPr="00513DB0">
      <w:rPr>
        <w:rStyle w:val="PageNumber"/>
        <w:rFonts w:ascii="Arial" w:hAnsi="Arial" w:cs="Arial"/>
      </w:rPr>
      <w:fldChar w:fldCharType="begin"/>
    </w:r>
    <w:r w:rsidRPr="00513DB0">
      <w:rPr>
        <w:rStyle w:val="PageNumber"/>
        <w:rFonts w:ascii="Arial" w:hAnsi="Arial" w:cs="Arial"/>
      </w:rPr>
      <w:instrText xml:space="preserve"> PAGE </w:instrText>
    </w:r>
    <w:r w:rsidR="00AE4454" w:rsidRPr="00513DB0">
      <w:rPr>
        <w:rStyle w:val="PageNumber"/>
        <w:rFonts w:ascii="Arial" w:hAnsi="Arial" w:cs="Arial"/>
      </w:rPr>
      <w:fldChar w:fldCharType="separate"/>
    </w:r>
    <w:r w:rsidR="003439A0">
      <w:rPr>
        <w:rStyle w:val="PageNumber"/>
        <w:rFonts w:ascii="Arial" w:hAnsi="Arial" w:cs="Arial"/>
        <w:noProof/>
      </w:rPr>
      <w:t>2</w:t>
    </w:r>
    <w:r w:rsidR="00AE4454"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AE4454" w:rsidRPr="00513DB0">
      <w:rPr>
        <w:rStyle w:val="PageNumber"/>
        <w:rFonts w:ascii="Arial" w:hAnsi="Arial" w:cs="Arial"/>
      </w:rPr>
      <w:fldChar w:fldCharType="begin"/>
    </w:r>
    <w:r w:rsidRPr="00513DB0">
      <w:rPr>
        <w:rStyle w:val="PageNumber"/>
        <w:rFonts w:ascii="Arial" w:hAnsi="Arial" w:cs="Arial"/>
      </w:rPr>
      <w:instrText xml:space="preserve"> PAGE </w:instrText>
    </w:r>
    <w:r w:rsidR="00AE4454" w:rsidRPr="00513DB0">
      <w:rPr>
        <w:rStyle w:val="PageNumber"/>
        <w:rFonts w:ascii="Arial" w:hAnsi="Arial" w:cs="Arial"/>
      </w:rPr>
      <w:fldChar w:fldCharType="separate"/>
    </w:r>
    <w:r w:rsidR="003439A0">
      <w:rPr>
        <w:rStyle w:val="PageNumber"/>
        <w:rFonts w:ascii="Arial" w:hAnsi="Arial" w:cs="Arial"/>
        <w:noProof/>
      </w:rPr>
      <w:t>1</w:t>
    </w:r>
    <w:r w:rsidR="00AE4454" w:rsidRPr="00513DB0">
      <w:rPr>
        <w:rStyle w:val="PageNumber"/>
        <w:rFonts w:ascii="Arial" w:hAnsi="Arial" w:cs="Arial"/>
      </w:rPr>
      <w:fldChar w:fldCharType="end"/>
    </w:r>
  </w:p>
  <w:p w:rsidR="002253CC" w:rsidRDefault="00F459C0"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2253CC" w:rsidRPr="008F5DB5" w:rsidRDefault="002253CC"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2253CC" w:rsidRPr="005B69F4" w:rsidRDefault="002253CC"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250" w:rsidRDefault="003F0250">
      <w:r>
        <w:separator/>
      </w:r>
    </w:p>
  </w:footnote>
  <w:footnote w:type="continuationSeparator" w:id="0">
    <w:p w:rsidR="003F0250" w:rsidRDefault="003F02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9A0" w:rsidRPr="00CF6461" w:rsidRDefault="003439A0" w:rsidP="003439A0">
    <w:pPr>
      <w:pStyle w:val="Header"/>
      <w:jc w:val="right"/>
      <w:rPr>
        <w:rFonts w:ascii="Arial" w:hAnsi="Arial" w:cs="Arial"/>
        <w:b/>
        <w:color w:val="0070C0"/>
        <w:sz w:val="28"/>
        <w:szCs w:val="28"/>
      </w:rPr>
    </w:pPr>
    <w:r>
      <w:rPr>
        <w:rFonts w:ascii="Arial" w:hAnsi="Arial" w:cs="Arial"/>
        <w:b/>
        <w:color w:val="0070C0"/>
        <w:sz w:val="28"/>
        <w:szCs w:val="28"/>
      </w:rPr>
      <w:t>Item 7.10</w:t>
    </w:r>
  </w:p>
  <w:p w:rsidR="003439A0" w:rsidRDefault="003439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CF6461" w:rsidRDefault="001462EC" w:rsidP="00CF6461">
    <w:pPr>
      <w:pStyle w:val="Header"/>
      <w:jc w:val="right"/>
      <w:rPr>
        <w:rFonts w:ascii="Arial" w:hAnsi="Arial" w:cs="Arial"/>
        <w:b/>
        <w:color w:val="0070C0"/>
        <w:sz w:val="28"/>
        <w:szCs w:val="28"/>
      </w:rPr>
    </w:pPr>
    <w:r>
      <w:rPr>
        <w:rFonts w:ascii="Arial" w:hAnsi="Arial" w:cs="Arial"/>
        <w:b/>
        <w:color w:val="0070C0"/>
        <w:sz w:val="28"/>
        <w:szCs w:val="28"/>
      </w:rPr>
      <w:t>Item 7.10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B2C2FD2"/>
    <w:multiLevelType w:val="hybridMultilevel"/>
    <w:tmpl w:val="AE9AFE26"/>
    <w:lvl w:ilvl="0" w:tplc="04090005">
      <w:start w:val="1"/>
      <w:numFmt w:val="bullet"/>
      <w:lvlText w:val=""/>
      <w:lvlJc w:val="left"/>
      <w:pPr>
        <w:tabs>
          <w:tab w:val="num" w:pos="-210"/>
        </w:tabs>
        <w:ind w:left="-210" w:hanging="360"/>
      </w:pPr>
      <w:rPr>
        <w:rFonts w:ascii="Wingdings" w:hAnsi="Wingdings" w:hint="default"/>
      </w:rPr>
    </w:lvl>
    <w:lvl w:ilvl="1" w:tplc="04090003" w:tentative="1">
      <w:start w:val="1"/>
      <w:numFmt w:val="bullet"/>
      <w:lvlText w:val="o"/>
      <w:lvlJc w:val="left"/>
      <w:pPr>
        <w:tabs>
          <w:tab w:val="num" w:pos="510"/>
        </w:tabs>
        <w:ind w:left="510" w:hanging="360"/>
      </w:pPr>
      <w:rPr>
        <w:rFonts w:ascii="Courier New" w:hAnsi="Courier New" w:hint="default"/>
      </w:rPr>
    </w:lvl>
    <w:lvl w:ilvl="2" w:tplc="04090005" w:tentative="1">
      <w:start w:val="1"/>
      <w:numFmt w:val="bullet"/>
      <w:lvlText w:val=""/>
      <w:lvlJc w:val="left"/>
      <w:pPr>
        <w:tabs>
          <w:tab w:val="num" w:pos="1230"/>
        </w:tabs>
        <w:ind w:left="1230" w:hanging="360"/>
      </w:pPr>
      <w:rPr>
        <w:rFonts w:ascii="Wingdings" w:hAnsi="Wingdings" w:hint="default"/>
      </w:rPr>
    </w:lvl>
    <w:lvl w:ilvl="3" w:tplc="04090001" w:tentative="1">
      <w:start w:val="1"/>
      <w:numFmt w:val="bullet"/>
      <w:lvlText w:val=""/>
      <w:lvlJc w:val="left"/>
      <w:pPr>
        <w:tabs>
          <w:tab w:val="num" w:pos="1950"/>
        </w:tabs>
        <w:ind w:left="1950" w:hanging="360"/>
      </w:pPr>
      <w:rPr>
        <w:rFonts w:ascii="Symbol" w:hAnsi="Symbol" w:hint="default"/>
      </w:rPr>
    </w:lvl>
    <w:lvl w:ilvl="4" w:tplc="04090003" w:tentative="1">
      <w:start w:val="1"/>
      <w:numFmt w:val="bullet"/>
      <w:lvlText w:val="o"/>
      <w:lvlJc w:val="left"/>
      <w:pPr>
        <w:tabs>
          <w:tab w:val="num" w:pos="2670"/>
        </w:tabs>
        <w:ind w:left="2670" w:hanging="360"/>
      </w:pPr>
      <w:rPr>
        <w:rFonts w:ascii="Courier New" w:hAnsi="Courier New" w:hint="default"/>
      </w:rPr>
    </w:lvl>
    <w:lvl w:ilvl="5" w:tplc="04090005" w:tentative="1">
      <w:start w:val="1"/>
      <w:numFmt w:val="bullet"/>
      <w:lvlText w:val=""/>
      <w:lvlJc w:val="left"/>
      <w:pPr>
        <w:tabs>
          <w:tab w:val="num" w:pos="3390"/>
        </w:tabs>
        <w:ind w:left="3390" w:hanging="360"/>
      </w:pPr>
      <w:rPr>
        <w:rFonts w:ascii="Wingdings" w:hAnsi="Wingdings" w:hint="default"/>
      </w:rPr>
    </w:lvl>
    <w:lvl w:ilvl="6" w:tplc="04090001" w:tentative="1">
      <w:start w:val="1"/>
      <w:numFmt w:val="bullet"/>
      <w:lvlText w:val=""/>
      <w:lvlJc w:val="left"/>
      <w:pPr>
        <w:tabs>
          <w:tab w:val="num" w:pos="4110"/>
        </w:tabs>
        <w:ind w:left="4110" w:hanging="360"/>
      </w:pPr>
      <w:rPr>
        <w:rFonts w:ascii="Symbol" w:hAnsi="Symbol" w:hint="default"/>
      </w:rPr>
    </w:lvl>
    <w:lvl w:ilvl="7" w:tplc="04090003" w:tentative="1">
      <w:start w:val="1"/>
      <w:numFmt w:val="bullet"/>
      <w:lvlText w:val="o"/>
      <w:lvlJc w:val="left"/>
      <w:pPr>
        <w:tabs>
          <w:tab w:val="num" w:pos="4830"/>
        </w:tabs>
        <w:ind w:left="4830" w:hanging="360"/>
      </w:pPr>
      <w:rPr>
        <w:rFonts w:ascii="Courier New" w:hAnsi="Courier New" w:hint="default"/>
      </w:rPr>
    </w:lvl>
    <w:lvl w:ilvl="8" w:tplc="04090005" w:tentative="1">
      <w:start w:val="1"/>
      <w:numFmt w:val="bullet"/>
      <w:lvlText w:val=""/>
      <w:lvlJc w:val="left"/>
      <w:pPr>
        <w:tabs>
          <w:tab w:val="num" w:pos="5550"/>
        </w:tabs>
        <w:ind w:left="5550" w:hanging="360"/>
      </w:pPr>
      <w:rPr>
        <w:rFonts w:ascii="Wingdings" w:hAnsi="Wingdings" w:hint="default"/>
      </w:rPr>
    </w:lvl>
  </w:abstractNum>
  <w:abstractNum w:abstractNumId="6">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2">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AC7735B"/>
    <w:multiLevelType w:val="hybridMultilevel"/>
    <w:tmpl w:val="32DC76B8"/>
    <w:lvl w:ilvl="0" w:tplc="21702A06">
      <w:start w:val="1"/>
      <w:numFmt w:val="decimal"/>
      <w:lvlText w:val="%1"/>
      <w:lvlJc w:val="left"/>
      <w:pPr>
        <w:tabs>
          <w:tab w:val="num" w:pos="720"/>
        </w:tabs>
        <w:ind w:left="720" w:hanging="720"/>
      </w:pPr>
      <w:rPr>
        <w:rFonts w:hint="default"/>
      </w:rPr>
    </w:lvl>
    <w:lvl w:ilvl="1" w:tplc="08090005">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6"/>
  </w:num>
  <w:num w:numId="2">
    <w:abstractNumId w:val="19"/>
  </w:num>
  <w:num w:numId="3">
    <w:abstractNumId w:val="14"/>
  </w:num>
  <w:num w:numId="4">
    <w:abstractNumId w:val="1"/>
  </w:num>
  <w:num w:numId="5">
    <w:abstractNumId w:val="3"/>
  </w:num>
  <w:num w:numId="6">
    <w:abstractNumId w:val="11"/>
  </w:num>
  <w:num w:numId="7">
    <w:abstractNumId w:val="18"/>
  </w:num>
  <w:num w:numId="8">
    <w:abstractNumId w:val="0"/>
  </w:num>
  <w:num w:numId="9">
    <w:abstractNumId w:val="17"/>
  </w:num>
  <w:num w:numId="10">
    <w:abstractNumId w:val="9"/>
  </w:num>
  <w:num w:numId="11">
    <w:abstractNumId w:val="8"/>
  </w:num>
  <w:num w:numId="12">
    <w:abstractNumId w:val="15"/>
  </w:num>
  <w:num w:numId="13">
    <w:abstractNumId w:val="6"/>
  </w:num>
  <w:num w:numId="14">
    <w:abstractNumId w:val="4"/>
  </w:num>
  <w:num w:numId="15">
    <w:abstractNumId w:val="10"/>
  </w:num>
  <w:num w:numId="16">
    <w:abstractNumId w:val="7"/>
  </w:num>
  <w:num w:numId="17">
    <w:abstractNumId w:val="12"/>
  </w:num>
  <w:num w:numId="18">
    <w:abstractNumId w:val="2"/>
  </w:num>
  <w:num w:numId="19">
    <w:abstractNumId w:val="13"/>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rsids>
    <w:rsidRoot w:val="00A2577B"/>
    <w:rsid w:val="00032753"/>
    <w:rsid w:val="00061CDE"/>
    <w:rsid w:val="00075AAA"/>
    <w:rsid w:val="00097EAE"/>
    <w:rsid w:val="000B5923"/>
    <w:rsid w:val="000D0952"/>
    <w:rsid w:val="00115F97"/>
    <w:rsid w:val="001175E5"/>
    <w:rsid w:val="001462EC"/>
    <w:rsid w:val="001A4009"/>
    <w:rsid w:val="002253CC"/>
    <w:rsid w:val="00237CBD"/>
    <w:rsid w:val="002A42DD"/>
    <w:rsid w:val="002C0D09"/>
    <w:rsid w:val="0031078B"/>
    <w:rsid w:val="003439A0"/>
    <w:rsid w:val="00393EBD"/>
    <w:rsid w:val="003E423D"/>
    <w:rsid w:val="003F0250"/>
    <w:rsid w:val="003F19CA"/>
    <w:rsid w:val="004512CE"/>
    <w:rsid w:val="00513AB1"/>
    <w:rsid w:val="00513DB0"/>
    <w:rsid w:val="005239DB"/>
    <w:rsid w:val="00526532"/>
    <w:rsid w:val="0057144B"/>
    <w:rsid w:val="005B4A89"/>
    <w:rsid w:val="005B4BA8"/>
    <w:rsid w:val="005B69F4"/>
    <w:rsid w:val="005F02B7"/>
    <w:rsid w:val="0060634D"/>
    <w:rsid w:val="00661EF1"/>
    <w:rsid w:val="006A1357"/>
    <w:rsid w:val="006D6F99"/>
    <w:rsid w:val="00711E7A"/>
    <w:rsid w:val="007B4090"/>
    <w:rsid w:val="007C502C"/>
    <w:rsid w:val="00815350"/>
    <w:rsid w:val="00825B2D"/>
    <w:rsid w:val="00844E0E"/>
    <w:rsid w:val="008A07AE"/>
    <w:rsid w:val="008B23D9"/>
    <w:rsid w:val="008C26A2"/>
    <w:rsid w:val="0093700B"/>
    <w:rsid w:val="00937BE5"/>
    <w:rsid w:val="009742FA"/>
    <w:rsid w:val="00974594"/>
    <w:rsid w:val="009E6A39"/>
    <w:rsid w:val="00A2577B"/>
    <w:rsid w:val="00A3124D"/>
    <w:rsid w:val="00A560AF"/>
    <w:rsid w:val="00AE4454"/>
    <w:rsid w:val="00B5719A"/>
    <w:rsid w:val="00BC668C"/>
    <w:rsid w:val="00BF3405"/>
    <w:rsid w:val="00C0017D"/>
    <w:rsid w:val="00C24B4E"/>
    <w:rsid w:val="00C36974"/>
    <w:rsid w:val="00C956E2"/>
    <w:rsid w:val="00CA6DDF"/>
    <w:rsid w:val="00CE4B72"/>
    <w:rsid w:val="00CF6461"/>
    <w:rsid w:val="00D05F2C"/>
    <w:rsid w:val="00D161F2"/>
    <w:rsid w:val="00D306B6"/>
    <w:rsid w:val="00D73D8D"/>
    <w:rsid w:val="00D92AA6"/>
    <w:rsid w:val="00DD7115"/>
    <w:rsid w:val="00DE5902"/>
    <w:rsid w:val="00E24BFC"/>
    <w:rsid w:val="00E95856"/>
    <w:rsid w:val="00EA4869"/>
    <w:rsid w:val="00EB7C07"/>
    <w:rsid w:val="00ED453E"/>
    <w:rsid w:val="00F12826"/>
    <w:rsid w:val="00F459C0"/>
    <w:rsid w:val="00F7206C"/>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ing3Char">
    <w:name w:val="Heading 3 Char"/>
    <w:basedOn w:val="DefaultParagraphFont"/>
    <w:link w:val="Heading3"/>
    <w:rsid w:val="00237CBD"/>
    <w:rPr>
      <w:rFonts w:ascii="Arial" w:hAnsi="Arial" w:cs="Arial"/>
      <w:b/>
      <w:bCs/>
      <w:sz w:val="26"/>
      <w:szCs w:val="26"/>
      <w:lang w:eastAsia="en-US"/>
    </w:rPr>
  </w:style>
  <w:style w:type="character" w:customStyle="1" w:styleId="FooterChar">
    <w:name w:val="Footer Char"/>
    <w:basedOn w:val="DefaultParagraphFont"/>
    <w:link w:val="Footer"/>
    <w:rsid w:val="00237CBD"/>
    <w:rPr>
      <w:sz w:val="24"/>
      <w:szCs w:val="24"/>
      <w:lang w:eastAsia="en-US"/>
    </w:rPr>
  </w:style>
  <w:style w:type="paragraph" w:styleId="BodyText">
    <w:name w:val="Body Text"/>
    <w:basedOn w:val="Normal"/>
    <w:link w:val="BodyTextChar"/>
    <w:rsid w:val="001A4009"/>
    <w:pPr>
      <w:spacing w:after="120"/>
    </w:pPr>
  </w:style>
  <w:style w:type="character" w:customStyle="1" w:styleId="BodyTextChar">
    <w:name w:val="Body Text Char"/>
    <w:basedOn w:val="DefaultParagraphFont"/>
    <w:link w:val="BodyText"/>
    <w:rsid w:val="001A4009"/>
    <w:rPr>
      <w:sz w:val="24"/>
      <w:szCs w:val="24"/>
      <w:lang w:eastAsia="en-US"/>
    </w:rPr>
  </w:style>
  <w:style w:type="paragraph" w:customStyle="1" w:styleId="Hangingindent1">
    <w:name w:val="Hanging indent 1"/>
    <w:basedOn w:val="Normal"/>
    <w:rsid w:val="001A400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160" w:lineRule="atLeast"/>
      <w:ind w:left="720" w:hanging="720"/>
      <w:jc w:val="both"/>
    </w:pPr>
    <w:rPr>
      <w:rFonts w:ascii="Courier" w:hAnsi="Courier"/>
      <w:sz w:val="22"/>
      <w:szCs w:val="20"/>
      <w:lang w:val="en-US"/>
    </w:rPr>
  </w:style>
  <w:style w:type="paragraph" w:styleId="NormalWeb">
    <w:name w:val="Normal (Web)"/>
    <w:basedOn w:val="Normal"/>
    <w:uiPriority w:val="99"/>
    <w:unhideWhenUsed/>
    <w:rsid w:val="005B4A89"/>
    <w:pPr>
      <w:spacing w:before="100" w:beforeAutospacing="1" w:after="100" w:afterAutospacing="1"/>
    </w:pPr>
    <w:rPr>
      <w:lang w:eastAsia="en-GB"/>
    </w:rPr>
  </w:style>
  <w:style w:type="character" w:styleId="Hyperlink">
    <w:name w:val="Hyperlink"/>
    <w:basedOn w:val="DefaultParagraphFont"/>
    <w:uiPriority w:val="99"/>
    <w:unhideWhenUsed/>
    <w:rsid w:val="005B4A89"/>
    <w:rPr>
      <w:color w:val="0000FF"/>
      <w:u w:val="single"/>
    </w:rPr>
  </w:style>
</w:styles>
</file>

<file path=word/webSettings.xml><?xml version="1.0" encoding="utf-8"?>
<w:webSettings xmlns:r="http://schemas.openxmlformats.org/officeDocument/2006/relationships" xmlns:w="http://schemas.openxmlformats.org/wordprocessingml/2006/main">
  <w:divs>
    <w:div w:id="117344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ra.nhs.uk/about-us/committees-and-services/res-and-recs/research-ethics-servic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675EE8-B9FE-418B-8A39-0AC537417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386</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6</cp:revision>
  <dcterms:created xsi:type="dcterms:W3CDTF">2018-10-23T08:50:00Z</dcterms:created>
  <dcterms:modified xsi:type="dcterms:W3CDTF">2018-10-24T15:31:00Z</dcterms:modified>
</cp:coreProperties>
</file>